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98" w:rsidRPr="00BC46E6" w:rsidRDefault="00B86198"/>
    <w:tbl>
      <w:tblPr>
        <w:tblpPr w:leftFromText="141" w:rightFromText="141" w:vertAnchor="text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49"/>
      </w:tblGrid>
      <w:tr w:rsidR="00CA0647" w:rsidRPr="00BC46E6">
        <w:tc>
          <w:tcPr>
            <w:tcW w:w="6449" w:type="dxa"/>
          </w:tcPr>
          <w:p w:rsidR="00CA0647" w:rsidRPr="00BC46E6" w:rsidRDefault="00CA0647" w:rsidP="00D575D7">
            <w:pPr>
              <w:rPr>
                <w:rFonts w:ascii="Arial Black" w:hAnsi="Arial Black"/>
                <w:sz w:val="36"/>
                <w:szCs w:val="36"/>
              </w:rPr>
            </w:pPr>
            <w:r w:rsidRPr="00BC46E6">
              <w:rPr>
                <w:rFonts w:ascii="Arial Black" w:hAnsi="Arial Black"/>
                <w:sz w:val="36"/>
                <w:szCs w:val="36"/>
              </w:rPr>
              <w:t xml:space="preserve">schriftelijke vragen (art. </w:t>
            </w:r>
            <w:r w:rsidR="003F3E4E" w:rsidRPr="00BC46E6">
              <w:rPr>
                <w:rFonts w:ascii="Arial Black" w:hAnsi="Arial Black"/>
                <w:sz w:val="36"/>
                <w:szCs w:val="36"/>
              </w:rPr>
              <w:t>1</w:t>
            </w:r>
            <w:r w:rsidR="00D575D7" w:rsidRPr="00BC46E6">
              <w:rPr>
                <w:rFonts w:ascii="Arial Black" w:hAnsi="Arial Black"/>
                <w:sz w:val="36"/>
                <w:szCs w:val="36"/>
              </w:rPr>
              <w:t>8</w:t>
            </w:r>
            <w:r w:rsidRPr="00BC46E6">
              <w:rPr>
                <w:rFonts w:ascii="Arial Black" w:hAnsi="Arial Black"/>
                <w:sz w:val="36"/>
                <w:szCs w:val="36"/>
              </w:rPr>
              <w:t xml:space="preserve"> rvo)</w:t>
            </w:r>
          </w:p>
        </w:tc>
      </w:tr>
    </w:tbl>
    <w:p w:rsidR="00CA0647" w:rsidRPr="00BC46E6" w:rsidRDefault="00CA0647">
      <w:pPr>
        <w:rPr>
          <w:rFonts w:ascii="Arial Black" w:hAnsi="Arial Black"/>
          <w:sz w:val="28"/>
        </w:rPr>
      </w:pPr>
      <w:r w:rsidRPr="00BC46E6">
        <w:rPr>
          <w:rFonts w:ascii="Arial Black" w:hAnsi="Arial Black"/>
          <w:sz w:val="28"/>
        </w:rPr>
        <w:br w:type="textWrapping" w:clear="all"/>
      </w:r>
    </w:p>
    <w:p w:rsidR="00CA0647" w:rsidRPr="00BC46E6" w:rsidRDefault="00CA0647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964"/>
      </w:tblGrid>
      <w:tr w:rsidR="00CA0647" w:rsidRPr="00BC46E6" w:rsidTr="003F0DDA">
        <w:trPr>
          <w:trHeight w:val="280"/>
        </w:trPr>
        <w:tc>
          <w:tcPr>
            <w:tcW w:w="1771" w:type="dxa"/>
          </w:tcPr>
          <w:p w:rsidR="00CA0647" w:rsidRPr="00BC46E6" w:rsidRDefault="00BA7CA5" w:rsidP="003F0DDA">
            <w:pPr>
              <w:tabs>
                <w:tab w:val="left" w:pos="993"/>
                <w:tab w:val="right" w:pos="1560"/>
              </w:tabs>
            </w:pPr>
            <w:r w:rsidRPr="00BC46E6">
              <w:t>Da</w:t>
            </w:r>
            <w:r w:rsidR="00CA0647" w:rsidRPr="00BC46E6">
              <w:t>tum</w:t>
            </w:r>
            <w:r w:rsidR="00CA0647" w:rsidRPr="00BC46E6">
              <w:tab/>
            </w:r>
            <w:r w:rsidR="008D6826" w:rsidRPr="00BC46E6">
              <w:tab/>
            </w:r>
            <w:r w:rsidR="00CA0647" w:rsidRPr="00BC46E6">
              <w:t>:</w:t>
            </w:r>
          </w:p>
        </w:tc>
        <w:tc>
          <w:tcPr>
            <w:tcW w:w="7964" w:type="dxa"/>
          </w:tcPr>
          <w:p w:rsidR="00CA0647" w:rsidRPr="00BC46E6" w:rsidRDefault="00981F00" w:rsidP="008D6826">
            <w:r w:rsidRPr="00BC46E6">
              <w:t xml:space="preserve">1 juni </w:t>
            </w:r>
            <w:r w:rsidR="007F2F30" w:rsidRPr="00BC46E6">
              <w:t>2017</w:t>
            </w:r>
          </w:p>
        </w:tc>
      </w:tr>
      <w:tr w:rsidR="00CA0647" w:rsidRPr="00BC46E6" w:rsidTr="003F0DDA">
        <w:trPr>
          <w:trHeight w:val="280"/>
        </w:trPr>
        <w:tc>
          <w:tcPr>
            <w:tcW w:w="1771" w:type="dxa"/>
          </w:tcPr>
          <w:p w:rsidR="00CA0647" w:rsidRPr="00BC46E6" w:rsidRDefault="00CA0647" w:rsidP="003F0DDA">
            <w:pPr>
              <w:tabs>
                <w:tab w:val="left" w:pos="993"/>
                <w:tab w:val="right" w:pos="1560"/>
              </w:tabs>
            </w:pPr>
            <w:r w:rsidRPr="00BC46E6">
              <w:t>steller(s)</w:t>
            </w:r>
            <w:r w:rsidRPr="00BC46E6">
              <w:tab/>
            </w:r>
            <w:r w:rsidR="008D6826" w:rsidRPr="00BC46E6">
              <w:tab/>
            </w:r>
            <w:r w:rsidRPr="00BC46E6">
              <w:t>:</w:t>
            </w:r>
          </w:p>
        </w:tc>
        <w:tc>
          <w:tcPr>
            <w:tcW w:w="7964" w:type="dxa"/>
          </w:tcPr>
          <w:p w:rsidR="00CA0647" w:rsidRPr="00BC46E6" w:rsidRDefault="00CF3411" w:rsidP="008D6826">
            <w:r w:rsidRPr="00BC46E6">
              <w:t xml:space="preserve"> </w:t>
            </w:r>
            <w:r w:rsidR="007F2F30" w:rsidRPr="00BC46E6">
              <w:t>Lianne Duiven (GroenLinks)</w:t>
            </w:r>
            <w:r w:rsidR="00653AC2" w:rsidRPr="00BC46E6">
              <w:t>, Maarten van den Bos (PvdA), Sjoerd Wannet (D66),</w:t>
            </w:r>
          </w:p>
          <w:p w:rsidR="00653AC2" w:rsidRPr="00BC46E6" w:rsidRDefault="00653AC2" w:rsidP="008D6826">
            <w:pPr>
              <w:rPr>
                <w:lang w:val="de-DE"/>
              </w:rPr>
            </w:pPr>
            <w:r w:rsidRPr="00BC46E6">
              <w:rPr>
                <w:lang w:val="de-DE"/>
              </w:rPr>
              <w:t>Carla Claassen (SP), Frans Schut (B06)</w:t>
            </w:r>
          </w:p>
        </w:tc>
      </w:tr>
      <w:tr w:rsidR="00CA0647" w:rsidRPr="00BC46E6" w:rsidTr="003F0DDA">
        <w:trPr>
          <w:trHeight w:val="280"/>
        </w:trPr>
        <w:tc>
          <w:tcPr>
            <w:tcW w:w="1771" w:type="dxa"/>
          </w:tcPr>
          <w:p w:rsidR="00CA0647" w:rsidRPr="00BC46E6" w:rsidRDefault="00CA0647" w:rsidP="003F0DDA">
            <w:pPr>
              <w:tabs>
                <w:tab w:val="left" w:pos="993"/>
                <w:tab w:val="right" w:pos="1560"/>
              </w:tabs>
            </w:pPr>
            <w:r w:rsidRPr="00BC46E6">
              <w:t>onderwerp</w:t>
            </w:r>
            <w:r w:rsidRPr="00BC46E6">
              <w:tab/>
            </w:r>
            <w:r w:rsidR="008D6826" w:rsidRPr="00BC46E6">
              <w:tab/>
            </w:r>
            <w:r w:rsidRPr="00BC46E6">
              <w:t>:</w:t>
            </w:r>
          </w:p>
        </w:tc>
        <w:tc>
          <w:tcPr>
            <w:tcW w:w="7964" w:type="dxa"/>
          </w:tcPr>
          <w:p w:rsidR="00CA0647" w:rsidRPr="00BC46E6" w:rsidRDefault="0001335C" w:rsidP="007F2F30">
            <w:r w:rsidRPr="00BC46E6">
              <w:rPr>
                <w:bCs/>
              </w:rPr>
              <w:t>Skaeve Huse</w:t>
            </w:r>
          </w:p>
        </w:tc>
      </w:tr>
      <w:tr w:rsidR="008D6826" w:rsidRPr="00BC46E6" w:rsidTr="003F0DDA">
        <w:trPr>
          <w:trHeight w:val="280"/>
        </w:trPr>
        <w:tc>
          <w:tcPr>
            <w:tcW w:w="1771" w:type="dxa"/>
          </w:tcPr>
          <w:p w:rsidR="008D6826" w:rsidRPr="00BC46E6" w:rsidRDefault="008D6826" w:rsidP="003F0DDA">
            <w:pPr>
              <w:tabs>
                <w:tab w:val="left" w:pos="993"/>
                <w:tab w:val="right" w:pos="1560"/>
              </w:tabs>
            </w:pPr>
            <w:r w:rsidRPr="00BC46E6">
              <w:t>ontvangst griffie</w:t>
            </w:r>
            <w:r w:rsidRPr="00BC46E6">
              <w:tab/>
              <w:t>:</w:t>
            </w:r>
          </w:p>
        </w:tc>
        <w:tc>
          <w:tcPr>
            <w:tcW w:w="7964" w:type="dxa"/>
          </w:tcPr>
          <w:p w:rsidR="008D6826" w:rsidRPr="00BC46E6" w:rsidRDefault="008D6826" w:rsidP="00CF3411">
            <w:pPr>
              <w:tabs>
                <w:tab w:val="right" w:pos="7727"/>
              </w:tabs>
            </w:pPr>
            <w:r w:rsidRPr="00BC46E6">
              <w:t xml:space="preserve"> </w:t>
            </w:r>
            <w:r w:rsidR="00CF3411" w:rsidRPr="00BC46E6">
              <w:tab/>
            </w:r>
            <w:r w:rsidRPr="00BC46E6">
              <w:rPr>
                <w:sz w:val="16"/>
                <w:szCs w:val="16"/>
              </w:rPr>
              <w:t>(in te vullen door de griffie)</w:t>
            </w:r>
          </w:p>
        </w:tc>
      </w:tr>
    </w:tbl>
    <w:p w:rsidR="00CA0647" w:rsidRPr="00BC46E6" w:rsidRDefault="00CA0647"/>
    <w:p w:rsidR="00CA0647" w:rsidRPr="00BC46E6" w:rsidRDefault="00CA0647">
      <w:pPr>
        <w:pStyle w:val="Alineakop"/>
        <w:spacing w:after="0"/>
        <w:rPr>
          <w:b w:val="0"/>
        </w:rPr>
      </w:pPr>
      <w:r w:rsidRPr="00BC46E6">
        <w:rPr>
          <w:b w:val="0"/>
        </w:rPr>
        <w:t>De onderstaande vragen zijn gericht aan het college van burgemeester en wethouders</w:t>
      </w:r>
      <w:r w:rsidR="00B86198" w:rsidRPr="00BC46E6">
        <w:rPr>
          <w:b w:val="0"/>
        </w:rPr>
        <w:t>.</w:t>
      </w:r>
    </w:p>
    <w:p w:rsidR="00CA0647" w:rsidRPr="00BC46E6" w:rsidRDefault="00CA0647">
      <w:r w:rsidRPr="00BC46E6">
        <w:t xml:space="preserve">Verzocht wordt de </w:t>
      </w:r>
      <w:r w:rsidR="00A93046" w:rsidRPr="00BC46E6">
        <w:t>v</w:t>
      </w:r>
      <w:r w:rsidRPr="00BC46E6">
        <w:t>ragen schri</w:t>
      </w:r>
      <w:r w:rsidR="007F2F30" w:rsidRPr="00BC46E6">
        <w:t>ftelijk</w:t>
      </w:r>
      <w:r w:rsidR="00B86198" w:rsidRPr="00BC46E6">
        <w:t xml:space="preserve"> te beantwoorden.</w:t>
      </w:r>
    </w:p>
    <w:p w:rsidR="00CA0647" w:rsidRPr="00BC46E6" w:rsidRDefault="00CA0647">
      <w:pPr>
        <w:pStyle w:val="FBI"/>
      </w:pPr>
    </w:p>
    <w:p w:rsidR="00CA0647" w:rsidRPr="00BC46E6" w:rsidRDefault="00B86198">
      <w:pPr>
        <w:pStyle w:val="Alineakop"/>
        <w:spacing w:after="0"/>
      </w:pPr>
      <w:r w:rsidRPr="00BC46E6">
        <w:t>Aanleiding / t</w:t>
      </w:r>
      <w:r w:rsidR="00CA0647" w:rsidRPr="00BC46E6">
        <w:t>oelichting:</w:t>
      </w:r>
    </w:p>
    <w:p w:rsidR="00870FE2" w:rsidRPr="00BC46E6" w:rsidRDefault="00870FE2" w:rsidP="007F2F30">
      <w:pPr>
        <w:rPr>
          <w:b/>
          <w:bCs/>
        </w:rPr>
      </w:pPr>
    </w:p>
    <w:p w:rsidR="00981F00" w:rsidRPr="00BC46E6" w:rsidRDefault="00635820" w:rsidP="007F2F30">
      <w:pPr>
        <w:rPr>
          <w:bCs/>
        </w:rPr>
      </w:pPr>
      <w:r w:rsidRPr="00BC46E6">
        <w:rPr>
          <w:bCs/>
        </w:rPr>
        <w:t>Op 16 april</w:t>
      </w:r>
      <w:r w:rsidR="00981F00" w:rsidRPr="00BC46E6">
        <w:rPr>
          <w:bCs/>
        </w:rPr>
        <w:t xml:space="preserve"> 2017 stelden bovenstaande partijen vragen aan het college over de plannen van Nijmegen om </w:t>
      </w:r>
      <w:r w:rsidR="0001335C" w:rsidRPr="00BC46E6">
        <w:rPr>
          <w:bCs/>
        </w:rPr>
        <w:t xml:space="preserve"> in het Noordoostelijke deel van Nijmegen</w:t>
      </w:r>
      <w:r w:rsidR="00BC46E6">
        <w:rPr>
          <w:bCs/>
        </w:rPr>
        <w:t>-</w:t>
      </w:r>
      <w:r w:rsidR="0001335C" w:rsidRPr="00BC46E6">
        <w:rPr>
          <w:bCs/>
        </w:rPr>
        <w:t>Noord het project S</w:t>
      </w:r>
      <w:r w:rsidR="00981F00" w:rsidRPr="00BC46E6">
        <w:rPr>
          <w:bCs/>
        </w:rPr>
        <w:t>kaeve Huse te realiseren. In de</w:t>
      </w:r>
      <w:r w:rsidR="0001335C" w:rsidRPr="00BC46E6">
        <w:rPr>
          <w:bCs/>
        </w:rPr>
        <w:t xml:space="preserve"> reactie </w:t>
      </w:r>
      <w:r w:rsidR="00981F00" w:rsidRPr="00BC46E6">
        <w:rPr>
          <w:bCs/>
        </w:rPr>
        <w:t>van het college ontvingen wij informatie die al bekend was (zoals wat Skeave Huse zijn), en constateerden bovendien dat feiten en meningen door elkaar liepen.</w:t>
      </w:r>
      <w:r w:rsidR="00236F7B" w:rsidRPr="00BC46E6">
        <w:rPr>
          <w:bCs/>
        </w:rPr>
        <w:t xml:space="preserve"> Wij stelden vast dat er antwoorden werden gegeven met oordeel zonder fundament van feiten. </w:t>
      </w:r>
      <w:r w:rsidR="00981F00" w:rsidRPr="00BC46E6">
        <w:rPr>
          <w:bCs/>
        </w:rPr>
        <w:t xml:space="preserve"> Op</w:t>
      </w:r>
      <w:r w:rsidR="00CE4E8A" w:rsidRPr="00BC46E6">
        <w:rPr>
          <w:bCs/>
        </w:rPr>
        <w:t xml:space="preserve"> een</w:t>
      </w:r>
      <w:r w:rsidR="00981F00" w:rsidRPr="00BC46E6">
        <w:rPr>
          <w:bCs/>
        </w:rPr>
        <w:t xml:space="preserve"> van onze vragen is</w:t>
      </w:r>
      <w:r w:rsidR="00236F7B" w:rsidRPr="00BC46E6">
        <w:rPr>
          <w:bCs/>
        </w:rPr>
        <w:t xml:space="preserve"> bovendien</w:t>
      </w:r>
      <w:r w:rsidR="00981F00" w:rsidRPr="00BC46E6">
        <w:rPr>
          <w:bCs/>
        </w:rPr>
        <w:t xml:space="preserve"> geen antwoord gekomen. Die </w:t>
      </w:r>
      <w:r w:rsidR="000E485E" w:rsidRPr="00BC46E6">
        <w:rPr>
          <w:bCs/>
        </w:rPr>
        <w:t xml:space="preserve">vraag </w:t>
      </w:r>
      <w:r w:rsidR="00981F00" w:rsidRPr="00BC46E6">
        <w:rPr>
          <w:bCs/>
        </w:rPr>
        <w:t>stellen we opnieuw.</w:t>
      </w:r>
    </w:p>
    <w:p w:rsidR="00981F00" w:rsidRPr="00BC46E6" w:rsidRDefault="00981F00" w:rsidP="007F2F30">
      <w:pPr>
        <w:rPr>
          <w:bCs/>
        </w:rPr>
      </w:pPr>
    </w:p>
    <w:p w:rsidR="007F2F30" w:rsidRPr="00BC46E6" w:rsidRDefault="007F2F30" w:rsidP="007F2F30">
      <w:pPr>
        <w:rPr>
          <w:b/>
          <w:bCs/>
        </w:rPr>
      </w:pPr>
      <w:r w:rsidRPr="00BC46E6">
        <w:rPr>
          <w:b/>
          <w:bCs/>
        </w:rPr>
        <w:t>Vragen</w:t>
      </w:r>
    </w:p>
    <w:p w:rsidR="00A41B21" w:rsidRPr="00BC46E6" w:rsidRDefault="00A41B21">
      <w:pPr>
        <w:pStyle w:val="Alineakop"/>
        <w:spacing w:after="0"/>
      </w:pPr>
    </w:p>
    <w:p w:rsidR="003A39B0" w:rsidRPr="00BC46E6" w:rsidRDefault="00DA7610" w:rsidP="00753215">
      <w:pPr>
        <w:pStyle w:val="Alineakop"/>
        <w:numPr>
          <w:ilvl w:val="0"/>
          <w:numId w:val="5"/>
        </w:numPr>
        <w:spacing w:after="0"/>
        <w:rPr>
          <w:b w:val="0"/>
        </w:rPr>
      </w:pPr>
      <w:r w:rsidRPr="00BC46E6">
        <w:rPr>
          <w:b w:val="0"/>
        </w:rPr>
        <w:t xml:space="preserve">U </w:t>
      </w:r>
      <w:r w:rsidR="00981F00" w:rsidRPr="00BC46E6">
        <w:rPr>
          <w:b w:val="0"/>
        </w:rPr>
        <w:t>stelt in uw antwoorden op vraag 1 dat bewoners overlast kunnen veroorzaken. Inderdaad, dat is precies</w:t>
      </w:r>
      <w:r w:rsidR="002E066C" w:rsidRPr="00BC46E6">
        <w:rPr>
          <w:b w:val="0"/>
        </w:rPr>
        <w:t xml:space="preserve">  </w:t>
      </w:r>
      <w:r w:rsidR="00981F00" w:rsidRPr="00BC46E6">
        <w:rPr>
          <w:b w:val="0"/>
        </w:rPr>
        <w:t>waar</w:t>
      </w:r>
      <w:r w:rsidR="002E066C" w:rsidRPr="00BC46E6">
        <w:rPr>
          <w:b w:val="0"/>
        </w:rPr>
        <w:t>om</w:t>
      </w:r>
      <w:r w:rsidR="00981F00" w:rsidRPr="00BC46E6">
        <w:rPr>
          <w:b w:val="0"/>
        </w:rPr>
        <w:t xml:space="preserve"> deze mensen niet op een andere plaats gehuisvest kunnen worden. Dat is ook de reden dat zorginstellingen als Iriszorg en het RIBW worden ingeschakeld</w:t>
      </w:r>
      <w:r w:rsidR="00236F7B" w:rsidRPr="00BC46E6">
        <w:rPr>
          <w:b w:val="0"/>
        </w:rPr>
        <w:t xml:space="preserve"> om </w:t>
      </w:r>
      <w:r w:rsidR="007B0B51" w:rsidRPr="00BC46E6">
        <w:rPr>
          <w:b w:val="0"/>
        </w:rPr>
        <w:t xml:space="preserve">hen </w:t>
      </w:r>
      <w:r w:rsidR="00236F7B" w:rsidRPr="00BC46E6">
        <w:rPr>
          <w:b w:val="0"/>
        </w:rPr>
        <w:t xml:space="preserve">te ondersteunen. </w:t>
      </w:r>
      <w:r w:rsidR="003A39B0" w:rsidRPr="00BC46E6">
        <w:rPr>
          <w:b w:val="0"/>
        </w:rPr>
        <w:t>U beaamt dat er</w:t>
      </w:r>
      <w:r w:rsidR="00981F00" w:rsidRPr="00BC46E6">
        <w:rPr>
          <w:b w:val="0"/>
        </w:rPr>
        <w:t xml:space="preserve"> goede erv</w:t>
      </w:r>
      <w:r w:rsidR="003A39B0" w:rsidRPr="00BC46E6">
        <w:rPr>
          <w:b w:val="0"/>
        </w:rPr>
        <w:t>aringen zijn met het RIBW in Arnhem. Waarom staat u gereserveerd tegenover deze</w:t>
      </w:r>
      <w:r w:rsidR="00236F7B" w:rsidRPr="00BC46E6">
        <w:rPr>
          <w:b w:val="0"/>
        </w:rPr>
        <w:t>l</w:t>
      </w:r>
      <w:r w:rsidR="003A39B0" w:rsidRPr="00BC46E6">
        <w:rPr>
          <w:b w:val="0"/>
        </w:rPr>
        <w:t>fde instelling in Nijmegen?</w:t>
      </w:r>
    </w:p>
    <w:p w:rsidR="00BC46E6" w:rsidRPr="00BC46E6" w:rsidRDefault="003A39B0" w:rsidP="00BC46E6">
      <w:pPr>
        <w:pStyle w:val="Alineakop"/>
        <w:numPr>
          <w:ilvl w:val="0"/>
          <w:numId w:val="5"/>
        </w:numPr>
        <w:spacing w:after="0"/>
      </w:pPr>
      <w:r w:rsidRPr="00BC46E6">
        <w:rPr>
          <w:b w:val="0"/>
        </w:rPr>
        <w:t xml:space="preserve">Bent u bekend met de successen van soortgelijke projecten in Tilburg en Arnhem? </w:t>
      </w:r>
      <w:r w:rsidR="00236F7B" w:rsidRPr="00BC46E6">
        <w:rPr>
          <w:b w:val="0"/>
        </w:rPr>
        <w:t>Waarom vermeld</w:t>
      </w:r>
      <w:r w:rsidR="00CA5690" w:rsidRPr="00BC46E6">
        <w:rPr>
          <w:b w:val="0"/>
        </w:rPr>
        <w:t>t</w:t>
      </w:r>
      <w:r w:rsidR="00236F7B" w:rsidRPr="00BC46E6">
        <w:rPr>
          <w:b w:val="0"/>
        </w:rPr>
        <w:t xml:space="preserve"> u deze positieve ervaringen niet in uw reactie?</w:t>
      </w:r>
    </w:p>
    <w:p w:rsidR="003A39B0" w:rsidRPr="00BC46E6" w:rsidRDefault="00CE4E8A" w:rsidP="00BC46E6">
      <w:pPr>
        <w:pStyle w:val="Alineakop"/>
        <w:numPr>
          <w:ilvl w:val="0"/>
          <w:numId w:val="5"/>
        </w:numPr>
        <w:spacing w:after="0"/>
        <w:rPr>
          <w:b w:val="0"/>
        </w:rPr>
      </w:pPr>
      <w:r w:rsidRPr="00BC46E6">
        <w:rPr>
          <w:b w:val="0"/>
        </w:rPr>
        <w:t xml:space="preserve">U stelt dat er </w:t>
      </w:r>
      <w:r w:rsidR="000E485E" w:rsidRPr="00BC46E6">
        <w:rPr>
          <w:b w:val="0"/>
        </w:rPr>
        <w:t xml:space="preserve">vanaf 2015 </w:t>
      </w:r>
      <w:r w:rsidRPr="00BC46E6">
        <w:rPr>
          <w:b w:val="0"/>
        </w:rPr>
        <w:t>geen beleid is in Lingewaard voor de opvang van dak- en thuislozen. En dat dit college wacht op beleid dat in Arnhem wordt gemaakt. Is het u bekend dat echte daklozen geen Lingewaarders meer zijn (geen dak is geen adres</w:t>
      </w:r>
      <w:r w:rsidR="00BC46E6" w:rsidRPr="00BC46E6">
        <w:rPr>
          <w:b w:val="0"/>
        </w:rPr>
        <w:t xml:space="preserve"> - of ingeschreven staan bij zorginstellingen-</w:t>
      </w:r>
      <w:r w:rsidRPr="00BC46E6">
        <w:rPr>
          <w:b w:val="0"/>
        </w:rPr>
        <w:t>) maar heel goed uit (ook) Lingewaard afkomstig kunnen zijn? En dat mensen zelf bepalen</w:t>
      </w:r>
      <w:r w:rsidR="00BC46E6" w:rsidRPr="00BC46E6">
        <w:rPr>
          <w:b w:val="0"/>
        </w:rPr>
        <w:t xml:space="preserve"> voor welke opvang zij kiezen?</w:t>
      </w:r>
      <w:r w:rsidRPr="00BC46E6">
        <w:rPr>
          <w:b w:val="0"/>
        </w:rPr>
        <w:t xml:space="preserve"> Bent u het met ons eens dat</w:t>
      </w:r>
      <w:r w:rsidR="00315059" w:rsidRPr="00BC46E6">
        <w:rPr>
          <w:b w:val="0"/>
        </w:rPr>
        <w:t xml:space="preserve"> mensen,</w:t>
      </w:r>
      <w:r w:rsidR="00073C58" w:rsidRPr="00BC46E6">
        <w:rPr>
          <w:b w:val="0"/>
        </w:rPr>
        <w:t xml:space="preserve"> </w:t>
      </w:r>
      <w:r w:rsidR="00315059" w:rsidRPr="00BC46E6">
        <w:rPr>
          <w:b w:val="0"/>
        </w:rPr>
        <w:t>niet alleen</w:t>
      </w:r>
      <w:r w:rsidR="00073C58" w:rsidRPr="00BC46E6">
        <w:rPr>
          <w:b w:val="0"/>
        </w:rPr>
        <w:t xml:space="preserve"> Arnhem</w:t>
      </w:r>
      <w:r w:rsidR="00BC46E6" w:rsidRPr="00BC46E6">
        <w:rPr>
          <w:b w:val="0"/>
        </w:rPr>
        <w:t xml:space="preserve"> maar dus ook Nijmegen k</w:t>
      </w:r>
      <w:r w:rsidR="00315059" w:rsidRPr="00BC46E6">
        <w:rPr>
          <w:b w:val="0"/>
        </w:rPr>
        <w:t xml:space="preserve">unnen kiezen als gewenste </w:t>
      </w:r>
      <w:r w:rsidRPr="00BC46E6">
        <w:rPr>
          <w:b w:val="0"/>
        </w:rPr>
        <w:t>opvang</w:t>
      </w:r>
      <w:r w:rsidR="00315059" w:rsidRPr="00BC46E6">
        <w:rPr>
          <w:b w:val="0"/>
        </w:rPr>
        <w:t>locatie</w:t>
      </w:r>
      <w:r w:rsidRPr="00BC46E6">
        <w:rPr>
          <w:b w:val="0"/>
        </w:rPr>
        <w:t>?</w:t>
      </w:r>
      <w:r w:rsidR="00BC46E6" w:rsidRPr="00BC46E6">
        <w:rPr>
          <w:rFonts w:cs="Arial"/>
          <w:i/>
          <w:iCs/>
        </w:rPr>
        <w:t xml:space="preserve"> </w:t>
      </w:r>
    </w:p>
    <w:p w:rsidR="00602B89" w:rsidRPr="00BC46E6" w:rsidRDefault="00CE4E8A" w:rsidP="00753215">
      <w:pPr>
        <w:pStyle w:val="Alineakop"/>
        <w:numPr>
          <w:ilvl w:val="0"/>
          <w:numId w:val="5"/>
        </w:numPr>
        <w:spacing w:after="0"/>
        <w:rPr>
          <w:b w:val="0"/>
        </w:rPr>
      </w:pPr>
      <w:r w:rsidRPr="00BC46E6">
        <w:rPr>
          <w:b w:val="0"/>
        </w:rPr>
        <w:t xml:space="preserve">(deze vraag is eerder gesteld maar nog niet beantwoord) </w:t>
      </w:r>
      <w:r w:rsidR="00DA7610" w:rsidRPr="00BC46E6">
        <w:rPr>
          <w:b w:val="0"/>
        </w:rPr>
        <w:t xml:space="preserve">Tijdens de raadsvergadering </w:t>
      </w:r>
      <w:r w:rsidR="003A39B0" w:rsidRPr="00BC46E6">
        <w:rPr>
          <w:b w:val="0"/>
        </w:rPr>
        <w:t xml:space="preserve">van 13 april 2017 </w:t>
      </w:r>
      <w:r w:rsidR="00DA7610" w:rsidRPr="00BC46E6">
        <w:rPr>
          <w:b w:val="0"/>
        </w:rPr>
        <w:t>leek het alsof Nijmegen u niet had uitgenodigd. Toch is ons bekend dat e</w:t>
      </w:r>
      <w:r w:rsidR="00DE6C8E" w:rsidRPr="00BC46E6">
        <w:rPr>
          <w:b w:val="0"/>
        </w:rPr>
        <w:t>r eerder</w:t>
      </w:r>
      <w:r w:rsidR="00DA7610" w:rsidRPr="00BC46E6">
        <w:rPr>
          <w:b w:val="0"/>
        </w:rPr>
        <w:t xml:space="preserve"> reeds een mailwisseling en een telefoongesprek had</w:t>
      </w:r>
      <w:r w:rsidR="00C10E08" w:rsidRPr="00BC46E6">
        <w:rPr>
          <w:b w:val="0"/>
        </w:rPr>
        <w:t>den</w:t>
      </w:r>
      <w:r w:rsidR="00DA7610" w:rsidRPr="00BC46E6">
        <w:rPr>
          <w:b w:val="0"/>
        </w:rPr>
        <w:t xml:space="preserve"> plaatsgevonden. Waarom vermeldde u dit niet tijdens de raadsvergadering?</w:t>
      </w:r>
    </w:p>
    <w:p w:rsidR="0001335C" w:rsidRPr="00BC46E6" w:rsidRDefault="0001335C">
      <w:pPr>
        <w:pStyle w:val="Alineakop"/>
        <w:spacing w:after="0"/>
      </w:pPr>
    </w:p>
    <w:p w:rsidR="002104A2" w:rsidRPr="00BC46E6" w:rsidRDefault="00B86198">
      <w:pPr>
        <w:pStyle w:val="Alineakop"/>
        <w:spacing w:after="0"/>
      </w:pPr>
      <w:r w:rsidRPr="00BC46E6">
        <w:t>Ondertekening:</w:t>
      </w:r>
    </w:p>
    <w:p w:rsidR="00CA0647" w:rsidRPr="00BC46E6" w:rsidRDefault="00CA0647">
      <w:pPr>
        <w:pStyle w:val="Alineakop"/>
        <w:spacing w:after="0"/>
        <w:rPr>
          <w:b w:val="0"/>
        </w:rPr>
      </w:pPr>
    </w:p>
    <w:p w:rsidR="0008238D" w:rsidRPr="00BC46E6" w:rsidRDefault="0008238D">
      <w:r w:rsidRPr="00BC46E6">
        <w:rPr>
          <w:iCs/>
        </w:rPr>
        <w:t>Lianne Duiven</w:t>
      </w:r>
      <w:r w:rsidR="00DE6C8E" w:rsidRPr="00BC46E6">
        <w:rPr>
          <w:iCs/>
        </w:rPr>
        <w:t>, Fractievoorzitter</w:t>
      </w:r>
      <w:r w:rsidRPr="00BC46E6">
        <w:rPr>
          <w:iCs/>
        </w:rPr>
        <w:t xml:space="preserve"> GroenLinks</w:t>
      </w:r>
      <w:bookmarkStart w:id="0" w:name="_GoBack"/>
      <w:bookmarkEnd w:id="0"/>
    </w:p>
    <w:p w:rsidR="00CA0647" w:rsidRPr="00BC46E6" w:rsidRDefault="00DE6C8E">
      <w:pPr>
        <w:rPr>
          <w:iCs/>
        </w:rPr>
      </w:pPr>
      <w:r w:rsidRPr="00BC46E6">
        <w:t xml:space="preserve">Maarten van den Bos, </w:t>
      </w:r>
      <w:r w:rsidRPr="00BC46E6">
        <w:rPr>
          <w:iCs/>
        </w:rPr>
        <w:t>Fractievoorzitter PvdA</w:t>
      </w:r>
    </w:p>
    <w:p w:rsidR="00DE6C8E" w:rsidRPr="00BC46E6" w:rsidRDefault="00DE6C8E">
      <w:pPr>
        <w:rPr>
          <w:iCs/>
        </w:rPr>
      </w:pPr>
      <w:r w:rsidRPr="00BC46E6">
        <w:rPr>
          <w:iCs/>
        </w:rPr>
        <w:t>Sjoerd Wannet, Fractievoorzitter D66</w:t>
      </w:r>
    </w:p>
    <w:p w:rsidR="00DE6C8E" w:rsidRPr="00BC46E6" w:rsidRDefault="00DE6C8E">
      <w:pPr>
        <w:rPr>
          <w:iCs/>
        </w:rPr>
      </w:pPr>
      <w:r w:rsidRPr="00BC46E6">
        <w:rPr>
          <w:iCs/>
        </w:rPr>
        <w:t>Carla Claassen, Fractievoorzitter SP</w:t>
      </w:r>
    </w:p>
    <w:p w:rsidR="00DE6C8E" w:rsidRPr="00BC46E6" w:rsidRDefault="00DE6C8E">
      <w:r w:rsidRPr="00BC46E6">
        <w:rPr>
          <w:iCs/>
        </w:rPr>
        <w:t>Frans Schut, Fractievoorzitter B06</w:t>
      </w:r>
    </w:p>
    <w:p w:rsidR="00B86198" w:rsidRPr="00BC46E6" w:rsidRDefault="00B86198" w:rsidP="00B86198">
      <w:r w:rsidRPr="00BC46E6">
        <w:br w:type="page"/>
      </w:r>
      <w:r w:rsidR="00C314A1" w:rsidRPr="00BC46E6">
        <w:rPr>
          <w:rFonts w:ascii="Arial Black" w:hAnsi="Arial Black"/>
          <w:noProof/>
          <w:sz w:val="28"/>
        </w:rPr>
        <w:lastRenderedPageBreak/>
        <w:drawing>
          <wp:anchor distT="0" distB="0" distL="114300" distR="114300" simplePos="0" relativeHeight="251657728" behindDoc="1" locked="1" layoutInCell="1" allowOverlap="1">
            <wp:simplePos x="0" y="0"/>
            <wp:positionH relativeFrom="margin">
              <wp:posOffset>3608705</wp:posOffset>
            </wp:positionH>
            <wp:positionV relativeFrom="page">
              <wp:posOffset>574040</wp:posOffset>
            </wp:positionV>
            <wp:extent cx="2524125" cy="923925"/>
            <wp:effectExtent l="19050" t="0" r="9525" b="0"/>
            <wp:wrapTight wrapText="bothSides">
              <wp:wrapPolygon edited="0">
                <wp:start x="-163" y="0"/>
                <wp:lineTo x="-163" y="21377"/>
                <wp:lineTo x="21682" y="21377"/>
                <wp:lineTo x="21682" y="0"/>
                <wp:lineTo x="-163" y="0"/>
              </wp:wrapPolygon>
            </wp:wrapTight>
            <wp:docPr id="2" name="Afbeelding 2" descr="Lingewaardoutline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gewaardoutlinez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46E6">
        <w:rPr>
          <w:rFonts w:ascii="Arial Black" w:hAnsi="Arial Black"/>
          <w:sz w:val="28"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48"/>
      </w:tblGrid>
      <w:tr w:rsidR="00B86198" w:rsidRPr="00BC46E6">
        <w:tc>
          <w:tcPr>
            <w:tcW w:w="4748" w:type="dxa"/>
          </w:tcPr>
          <w:p w:rsidR="00B86198" w:rsidRPr="00BC46E6" w:rsidRDefault="00B86198" w:rsidP="00FE718B">
            <w:pPr>
              <w:rPr>
                <w:rFonts w:ascii="Arial Black" w:hAnsi="Arial Black"/>
                <w:sz w:val="36"/>
                <w:szCs w:val="36"/>
              </w:rPr>
            </w:pPr>
            <w:r w:rsidRPr="00BC46E6">
              <w:rPr>
                <w:rFonts w:ascii="Arial Black" w:hAnsi="Arial Black"/>
                <w:sz w:val="36"/>
                <w:szCs w:val="36"/>
              </w:rPr>
              <w:t>beantwoording college</w:t>
            </w:r>
          </w:p>
        </w:tc>
      </w:tr>
    </w:tbl>
    <w:p w:rsidR="00B86198" w:rsidRPr="00BC46E6" w:rsidRDefault="00B86198" w:rsidP="00B86198">
      <w:pPr>
        <w:rPr>
          <w:rFonts w:ascii="Arial Black" w:hAnsi="Arial Black"/>
          <w:sz w:val="28"/>
        </w:rPr>
      </w:pPr>
      <w:r w:rsidRPr="00BC46E6">
        <w:rPr>
          <w:rFonts w:ascii="Arial Black" w:hAnsi="Arial Black"/>
          <w:sz w:val="28"/>
        </w:rPr>
        <w:br w:type="textWrapping" w:clear="all"/>
      </w:r>
    </w:p>
    <w:p w:rsidR="00B86198" w:rsidRPr="00BC46E6" w:rsidRDefault="00B86198" w:rsidP="00B86198"/>
    <w:p w:rsidR="00B86198" w:rsidRPr="00BC46E6" w:rsidRDefault="00B86198" w:rsidP="00B86198">
      <w:pPr>
        <w:sectPr w:rsidR="00B86198" w:rsidRPr="00BC46E6" w:rsidSect="00B86198">
          <w:footerReference w:type="even" r:id="rId9"/>
          <w:footerReference w:type="default" r:id="rId10"/>
          <w:type w:val="continuous"/>
          <w:pgSz w:w="11906" w:h="16838"/>
          <w:pgMar w:top="1276" w:right="851" w:bottom="567" w:left="1418" w:header="567" w:footer="567" w:gutter="0"/>
          <w:cols w:space="708"/>
        </w:sect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6971"/>
      </w:tblGrid>
      <w:tr w:rsidR="00B86198" w:rsidRPr="00BC46E6" w:rsidTr="00C70F5C">
        <w:trPr>
          <w:trHeight w:val="280"/>
        </w:trPr>
        <w:tc>
          <w:tcPr>
            <w:tcW w:w="2764" w:type="dxa"/>
          </w:tcPr>
          <w:p w:rsidR="00B86198" w:rsidRPr="00BC46E6" w:rsidRDefault="00B86198" w:rsidP="00C70F5C">
            <w:pPr>
              <w:tabs>
                <w:tab w:val="left" w:pos="993"/>
                <w:tab w:val="right" w:pos="2552"/>
              </w:tabs>
            </w:pPr>
            <w:r w:rsidRPr="00BC46E6">
              <w:lastRenderedPageBreak/>
              <w:t>beantwoording vóór</w:t>
            </w:r>
            <w:r w:rsidRPr="00BC46E6">
              <w:tab/>
              <w:t>:</w:t>
            </w:r>
          </w:p>
        </w:tc>
        <w:tc>
          <w:tcPr>
            <w:tcW w:w="6971" w:type="dxa"/>
          </w:tcPr>
          <w:p w:rsidR="00B86198" w:rsidRPr="00BC46E6" w:rsidRDefault="008D6826" w:rsidP="00CF3411">
            <w:pPr>
              <w:tabs>
                <w:tab w:val="right" w:pos="6876"/>
              </w:tabs>
            </w:pPr>
            <w:r w:rsidRPr="00BC46E6">
              <w:t xml:space="preserve"> </w:t>
            </w:r>
            <w:r w:rsidR="00CF3411" w:rsidRPr="00BC46E6">
              <w:tab/>
            </w:r>
            <w:r w:rsidRPr="00BC46E6">
              <w:rPr>
                <w:sz w:val="16"/>
                <w:szCs w:val="16"/>
              </w:rPr>
              <w:t>(in te vullen door de griffie)</w:t>
            </w:r>
          </w:p>
        </w:tc>
      </w:tr>
      <w:tr w:rsidR="00B86198" w:rsidRPr="00BC46E6" w:rsidTr="00C70F5C">
        <w:trPr>
          <w:trHeight w:val="280"/>
        </w:trPr>
        <w:tc>
          <w:tcPr>
            <w:tcW w:w="2764" w:type="dxa"/>
          </w:tcPr>
          <w:p w:rsidR="00B86198" w:rsidRPr="00BC46E6" w:rsidRDefault="00B86198" w:rsidP="00C70F5C">
            <w:pPr>
              <w:tabs>
                <w:tab w:val="left" w:pos="993"/>
                <w:tab w:val="right" w:pos="2552"/>
              </w:tabs>
            </w:pPr>
            <w:r w:rsidRPr="00BC46E6">
              <w:t>behandelend ambtenaar</w:t>
            </w:r>
            <w:r w:rsidRPr="00BC46E6">
              <w:tab/>
              <w:t>:</w:t>
            </w:r>
          </w:p>
        </w:tc>
        <w:tc>
          <w:tcPr>
            <w:tcW w:w="6971" w:type="dxa"/>
          </w:tcPr>
          <w:p w:rsidR="00B86198" w:rsidRPr="00BC46E6" w:rsidRDefault="00B86198" w:rsidP="00B86198">
            <w:r w:rsidRPr="00BC46E6">
              <w:t xml:space="preserve"> </w:t>
            </w:r>
          </w:p>
        </w:tc>
      </w:tr>
      <w:tr w:rsidR="00C70F5C" w:rsidRPr="00BC46E6" w:rsidTr="00C70F5C">
        <w:trPr>
          <w:trHeight w:val="280"/>
        </w:trPr>
        <w:tc>
          <w:tcPr>
            <w:tcW w:w="2764" w:type="dxa"/>
          </w:tcPr>
          <w:p w:rsidR="00C70F5C" w:rsidRPr="00BC46E6" w:rsidRDefault="00C70F5C" w:rsidP="00C70F5C">
            <w:pPr>
              <w:tabs>
                <w:tab w:val="left" w:pos="993"/>
                <w:tab w:val="right" w:pos="2552"/>
              </w:tabs>
            </w:pPr>
            <w:r w:rsidRPr="00BC46E6">
              <w:t>akkoord portefeuillehouder</w:t>
            </w:r>
            <w:r w:rsidRPr="00BC46E6">
              <w:tab/>
              <w:t>:</w:t>
            </w:r>
          </w:p>
        </w:tc>
        <w:tc>
          <w:tcPr>
            <w:tcW w:w="6971" w:type="dxa"/>
          </w:tcPr>
          <w:p w:rsidR="00C70F5C" w:rsidRPr="00BC46E6" w:rsidRDefault="00C70F5C" w:rsidP="00B86198"/>
        </w:tc>
      </w:tr>
      <w:tr w:rsidR="00B86198" w:rsidRPr="00BC46E6" w:rsidTr="00C70F5C">
        <w:trPr>
          <w:trHeight w:val="280"/>
        </w:trPr>
        <w:tc>
          <w:tcPr>
            <w:tcW w:w="2764" w:type="dxa"/>
          </w:tcPr>
          <w:p w:rsidR="00B86198" w:rsidRPr="00BC46E6" w:rsidRDefault="00B86198" w:rsidP="00C70F5C">
            <w:pPr>
              <w:tabs>
                <w:tab w:val="left" w:pos="993"/>
                <w:tab w:val="right" w:pos="2552"/>
              </w:tabs>
            </w:pPr>
            <w:r w:rsidRPr="00BC46E6">
              <w:t>onderwerp</w:t>
            </w:r>
            <w:r w:rsidRPr="00BC46E6">
              <w:tab/>
            </w:r>
            <w:r w:rsidRPr="00BC46E6">
              <w:tab/>
              <w:t>:</w:t>
            </w:r>
          </w:p>
        </w:tc>
        <w:tc>
          <w:tcPr>
            <w:tcW w:w="6971" w:type="dxa"/>
          </w:tcPr>
          <w:p w:rsidR="00B86198" w:rsidRPr="00BC46E6" w:rsidRDefault="00B86198" w:rsidP="00B86198">
            <w:r w:rsidRPr="00BC46E6">
              <w:t xml:space="preserve"> </w:t>
            </w:r>
          </w:p>
        </w:tc>
      </w:tr>
      <w:tr w:rsidR="008D6826" w:rsidRPr="00BC46E6" w:rsidTr="00C70F5C">
        <w:trPr>
          <w:trHeight w:val="280"/>
        </w:trPr>
        <w:tc>
          <w:tcPr>
            <w:tcW w:w="2764" w:type="dxa"/>
          </w:tcPr>
          <w:p w:rsidR="008D6826" w:rsidRPr="00BC46E6" w:rsidRDefault="008D6826" w:rsidP="00C70F5C">
            <w:pPr>
              <w:tabs>
                <w:tab w:val="left" w:pos="993"/>
                <w:tab w:val="right" w:pos="2552"/>
              </w:tabs>
            </w:pPr>
            <w:r w:rsidRPr="00BC46E6">
              <w:t>datum beantwoording</w:t>
            </w:r>
            <w:r w:rsidRPr="00BC46E6">
              <w:tab/>
              <w:t>:</w:t>
            </w:r>
          </w:p>
        </w:tc>
        <w:tc>
          <w:tcPr>
            <w:tcW w:w="6971" w:type="dxa"/>
          </w:tcPr>
          <w:p w:rsidR="008D6826" w:rsidRPr="00BC46E6" w:rsidRDefault="008D6826" w:rsidP="00B86198">
            <w:r w:rsidRPr="00BC46E6">
              <w:t xml:space="preserve"> </w:t>
            </w:r>
          </w:p>
        </w:tc>
      </w:tr>
      <w:tr w:rsidR="00B86198" w:rsidRPr="00BC46E6" w:rsidTr="00C70F5C">
        <w:trPr>
          <w:trHeight w:val="280"/>
        </w:trPr>
        <w:tc>
          <w:tcPr>
            <w:tcW w:w="2764" w:type="dxa"/>
          </w:tcPr>
          <w:p w:rsidR="00B86198" w:rsidRPr="00BC46E6" w:rsidRDefault="00B86198" w:rsidP="00C70F5C">
            <w:pPr>
              <w:tabs>
                <w:tab w:val="left" w:pos="993"/>
                <w:tab w:val="right" w:pos="2552"/>
              </w:tabs>
            </w:pPr>
            <w:r w:rsidRPr="00BC46E6">
              <w:t>verzenddatum</w:t>
            </w:r>
            <w:r w:rsidRPr="00BC46E6">
              <w:tab/>
              <w:t>:</w:t>
            </w:r>
          </w:p>
        </w:tc>
        <w:tc>
          <w:tcPr>
            <w:tcW w:w="6971" w:type="dxa"/>
          </w:tcPr>
          <w:p w:rsidR="00B86198" w:rsidRPr="00BC46E6" w:rsidRDefault="00B86198" w:rsidP="00CF3411">
            <w:pPr>
              <w:tabs>
                <w:tab w:val="right" w:pos="6876"/>
              </w:tabs>
              <w:rPr>
                <w:sz w:val="16"/>
                <w:szCs w:val="16"/>
              </w:rPr>
            </w:pPr>
            <w:r w:rsidRPr="00BC46E6">
              <w:t xml:space="preserve"> </w:t>
            </w:r>
            <w:r w:rsidR="00CF3411" w:rsidRPr="00BC46E6">
              <w:tab/>
            </w:r>
            <w:r w:rsidRPr="00BC46E6">
              <w:rPr>
                <w:sz w:val="16"/>
                <w:szCs w:val="16"/>
              </w:rPr>
              <w:t>(in te vullen door de griffie)</w:t>
            </w:r>
          </w:p>
        </w:tc>
      </w:tr>
    </w:tbl>
    <w:p w:rsidR="00B86198" w:rsidRPr="00BC46E6" w:rsidRDefault="00B86198" w:rsidP="00B86198">
      <w:r w:rsidRPr="00BC46E6">
        <w:t xml:space="preserve"> </w:t>
      </w:r>
    </w:p>
    <w:p w:rsidR="003F0DDA" w:rsidRPr="00BC46E6" w:rsidRDefault="003F0DDA" w:rsidP="003F0DDA">
      <w:pPr>
        <w:rPr>
          <w:sz w:val="16"/>
          <w:szCs w:val="16"/>
        </w:rPr>
      </w:pPr>
      <w:r w:rsidRPr="00BC46E6">
        <w:t xml:space="preserve">(* </w:t>
      </w:r>
      <w:r w:rsidRPr="00BC46E6">
        <w:rPr>
          <w:sz w:val="16"/>
          <w:szCs w:val="16"/>
        </w:rPr>
        <w:t>: weghalen hetgeen niet van toepassing is)</w:t>
      </w:r>
    </w:p>
    <w:p w:rsidR="00B86198" w:rsidRPr="00BC46E6" w:rsidRDefault="00B86198" w:rsidP="00B86198"/>
    <w:p w:rsidR="00B86198" w:rsidRPr="00BC46E6" w:rsidRDefault="00FA7E58" w:rsidP="00B86198">
      <w:pPr>
        <w:pStyle w:val="Alineakop"/>
        <w:spacing w:after="0"/>
        <w:rPr>
          <w:b w:val="0"/>
        </w:rPr>
      </w:pPr>
      <w:r w:rsidRPr="00BC46E6">
        <w:rPr>
          <w:b w:val="0"/>
        </w:rPr>
        <w:t>Naar aanleiding van bovenstaande vragen treft u onderstaand het antwoord van het college / de burgemeester</w:t>
      </w:r>
      <w:r w:rsidR="003B4789" w:rsidRPr="00BC46E6">
        <w:rPr>
          <w:b w:val="0"/>
        </w:rPr>
        <w:t>*</w:t>
      </w:r>
      <w:r w:rsidRPr="00BC46E6">
        <w:rPr>
          <w:b w:val="0"/>
        </w:rPr>
        <w:t xml:space="preserve"> aan.</w:t>
      </w:r>
    </w:p>
    <w:p w:rsidR="00B86198" w:rsidRPr="00BC46E6" w:rsidRDefault="00B86198" w:rsidP="00B86198"/>
    <w:p w:rsidR="00B86198" w:rsidRPr="00BC46E6" w:rsidRDefault="00FA7E58" w:rsidP="00B86198">
      <w:pPr>
        <w:pStyle w:val="Alineakop"/>
        <w:spacing w:after="0"/>
      </w:pPr>
      <w:r w:rsidRPr="00BC46E6">
        <w:t>In</w:t>
      </w:r>
      <w:r w:rsidR="00B86198" w:rsidRPr="00BC46E6">
        <w:t>leiding / toelichting:</w:t>
      </w:r>
    </w:p>
    <w:p w:rsidR="00B86198" w:rsidRPr="00BC46E6" w:rsidRDefault="00B86198" w:rsidP="00B86198">
      <w:pPr>
        <w:pStyle w:val="Alineakop"/>
        <w:spacing w:after="0"/>
        <w:rPr>
          <w:b w:val="0"/>
        </w:rPr>
      </w:pPr>
    </w:p>
    <w:p w:rsidR="00B86198" w:rsidRPr="00BC46E6" w:rsidRDefault="00B86198" w:rsidP="00B86198">
      <w:pPr>
        <w:pStyle w:val="Alineakop"/>
        <w:spacing w:after="0"/>
        <w:rPr>
          <w:b w:val="0"/>
        </w:rPr>
      </w:pPr>
    </w:p>
    <w:p w:rsidR="00B86198" w:rsidRPr="00BC46E6" w:rsidRDefault="00FA7E58" w:rsidP="00B86198">
      <w:pPr>
        <w:pStyle w:val="Alineakop"/>
        <w:spacing w:after="0"/>
      </w:pPr>
      <w:r w:rsidRPr="00BC46E6">
        <w:t>Antwoorden</w:t>
      </w:r>
      <w:r w:rsidR="00B86198" w:rsidRPr="00BC46E6">
        <w:t>:</w:t>
      </w:r>
    </w:p>
    <w:p w:rsidR="00B86198" w:rsidRPr="00BC46E6" w:rsidRDefault="00B86198" w:rsidP="00B86198">
      <w:pPr>
        <w:pStyle w:val="Alineakop"/>
        <w:spacing w:after="0"/>
        <w:ind w:left="284" w:hanging="284"/>
        <w:rPr>
          <w:b w:val="0"/>
        </w:rPr>
      </w:pPr>
      <w:r w:rsidRPr="00BC46E6">
        <w:rPr>
          <w:b w:val="0"/>
        </w:rPr>
        <w:t>1.</w:t>
      </w:r>
      <w:r w:rsidRPr="00BC46E6">
        <w:rPr>
          <w:b w:val="0"/>
        </w:rPr>
        <w:tab/>
        <w:t xml:space="preserve">  </w:t>
      </w:r>
    </w:p>
    <w:p w:rsidR="00B86198" w:rsidRPr="00BC46E6" w:rsidRDefault="00B86198" w:rsidP="00B86198">
      <w:pPr>
        <w:pStyle w:val="Alineakop"/>
        <w:spacing w:after="0"/>
        <w:ind w:left="284" w:hanging="284"/>
        <w:rPr>
          <w:b w:val="0"/>
        </w:rPr>
      </w:pPr>
      <w:r w:rsidRPr="00BC46E6">
        <w:rPr>
          <w:b w:val="0"/>
        </w:rPr>
        <w:t>2.</w:t>
      </w:r>
      <w:r w:rsidRPr="00BC46E6">
        <w:rPr>
          <w:b w:val="0"/>
        </w:rPr>
        <w:tab/>
      </w:r>
    </w:p>
    <w:p w:rsidR="00B86198" w:rsidRPr="00BC46E6" w:rsidRDefault="00B86198" w:rsidP="00B86198">
      <w:pPr>
        <w:pStyle w:val="Alineakop"/>
        <w:spacing w:after="0"/>
        <w:ind w:left="284" w:hanging="284"/>
        <w:rPr>
          <w:b w:val="0"/>
        </w:rPr>
      </w:pPr>
      <w:r w:rsidRPr="00BC46E6">
        <w:rPr>
          <w:b w:val="0"/>
        </w:rPr>
        <w:t>3.</w:t>
      </w:r>
      <w:r w:rsidRPr="00BC46E6">
        <w:rPr>
          <w:b w:val="0"/>
        </w:rPr>
        <w:tab/>
      </w:r>
    </w:p>
    <w:p w:rsidR="00B86198" w:rsidRPr="00BC46E6" w:rsidRDefault="00B86198" w:rsidP="00B86198">
      <w:pPr>
        <w:pStyle w:val="Alineakop"/>
        <w:spacing w:after="0"/>
        <w:ind w:left="284" w:hanging="284"/>
        <w:rPr>
          <w:b w:val="0"/>
        </w:rPr>
      </w:pPr>
      <w:r w:rsidRPr="00BC46E6">
        <w:rPr>
          <w:b w:val="0"/>
        </w:rPr>
        <w:t>4.</w:t>
      </w:r>
      <w:r w:rsidRPr="00BC46E6">
        <w:rPr>
          <w:b w:val="0"/>
        </w:rPr>
        <w:tab/>
      </w:r>
    </w:p>
    <w:p w:rsidR="00B86198" w:rsidRPr="00BC46E6" w:rsidRDefault="00B86198" w:rsidP="00B86198">
      <w:pPr>
        <w:pStyle w:val="Alineakop"/>
        <w:spacing w:after="0"/>
        <w:rPr>
          <w:b w:val="0"/>
        </w:rPr>
      </w:pPr>
      <w:r w:rsidRPr="00BC46E6">
        <w:rPr>
          <w:b w:val="0"/>
        </w:rPr>
        <w:t>5.</w:t>
      </w:r>
      <w:r w:rsidRPr="00BC46E6">
        <w:rPr>
          <w:b w:val="0"/>
        </w:rPr>
        <w:tab/>
      </w:r>
    </w:p>
    <w:p w:rsidR="00B86198" w:rsidRPr="00BC46E6" w:rsidRDefault="00B86198" w:rsidP="00B86198">
      <w:pPr>
        <w:pStyle w:val="Alineakop"/>
        <w:spacing w:after="0"/>
        <w:rPr>
          <w:b w:val="0"/>
        </w:rPr>
      </w:pPr>
    </w:p>
    <w:p w:rsidR="00B86198" w:rsidRPr="00BC46E6" w:rsidRDefault="00B86198" w:rsidP="00B86198">
      <w:pPr>
        <w:pStyle w:val="Alineakop"/>
        <w:spacing w:after="0"/>
        <w:rPr>
          <w:b w:val="0"/>
        </w:rPr>
      </w:pPr>
    </w:p>
    <w:p w:rsidR="00B86198" w:rsidRPr="00BC46E6" w:rsidRDefault="00FA7E58" w:rsidP="00B86198">
      <w:pPr>
        <w:pStyle w:val="Alineakop"/>
        <w:spacing w:after="0"/>
        <w:rPr>
          <w:b w:val="0"/>
        </w:rPr>
      </w:pPr>
      <w:r w:rsidRPr="00BC46E6">
        <w:rPr>
          <w:b w:val="0"/>
        </w:rPr>
        <w:t>burgemeester en wethouders</w:t>
      </w:r>
      <w:r w:rsidR="003F0DDA" w:rsidRPr="00BC46E6">
        <w:rPr>
          <w:b w:val="0"/>
        </w:rPr>
        <w:t xml:space="preserve"> van Lingewaard</w:t>
      </w:r>
      <w:r w:rsidRPr="00BC46E6">
        <w:rPr>
          <w:b w:val="0"/>
        </w:rPr>
        <w:t>,</w:t>
      </w:r>
    </w:p>
    <w:p w:rsidR="00FA7E58" w:rsidRPr="00BC46E6" w:rsidRDefault="00FA7E58" w:rsidP="00B86198">
      <w:pPr>
        <w:pStyle w:val="Alineakop"/>
        <w:spacing w:after="0"/>
        <w:rPr>
          <w:b w:val="0"/>
        </w:rPr>
      </w:pPr>
      <w:r w:rsidRPr="00BC46E6">
        <w:rPr>
          <w:b w:val="0"/>
        </w:rPr>
        <w:t>de secretaris,</w:t>
      </w:r>
      <w:r w:rsidRPr="00BC46E6">
        <w:rPr>
          <w:b w:val="0"/>
        </w:rPr>
        <w:tab/>
      </w:r>
      <w:r w:rsidR="00FE1DEE" w:rsidRPr="00BC46E6">
        <w:rPr>
          <w:b w:val="0"/>
        </w:rPr>
        <w:tab/>
      </w:r>
      <w:r w:rsidRPr="00BC46E6">
        <w:rPr>
          <w:b w:val="0"/>
        </w:rPr>
        <w:tab/>
      </w:r>
      <w:r w:rsidR="00020B76" w:rsidRPr="00BC46E6">
        <w:rPr>
          <w:b w:val="0"/>
        </w:rPr>
        <w:t xml:space="preserve">        </w:t>
      </w:r>
      <w:r w:rsidRPr="00BC46E6">
        <w:rPr>
          <w:b w:val="0"/>
        </w:rPr>
        <w:t>de burgemeester,</w:t>
      </w:r>
    </w:p>
    <w:p w:rsidR="00FA7E58" w:rsidRPr="00BC46E6" w:rsidRDefault="00FA7E58" w:rsidP="00B86198">
      <w:pPr>
        <w:pStyle w:val="Alineakop"/>
        <w:spacing w:after="0"/>
        <w:rPr>
          <w:b w:val="0"/>
        </w:rPr>
      </w:pPr>
    </w:p>
    <w:p w:rsidR="00A37361" w:rsidRPr="00BC46E6" w:rsidRDefault="00A37361" w:rsidP="00B86198">
      <w:pPr>
        <w:pStyle w:val="Alineakop"/>
        <w:spacing w:after="0"/>
        <w:rPr>
          <w:b w:val="0"/>
        </w:rPr>
      </w:pPr>
    </w:p>
    <w:p w:rsidR="00E3204C" w:rsidRPr="00BC46E6" w:rsidRDefault="00E3204C" w:rsidP="00B86198">
      <w:pPr>
        <w:pStyle w:val="Alineakop"/>
        <w:spacing w:after="0"/>
        <w:rPr>
          <w:b w:val="0"/>
        </w:rPr>
      </w:pPr>
    </w:p>
    <w:p w:rsidR="00FA7E58" w:rsidRPr="00BC46E6" w:rsidRDefault="00FE1DEE" w:rsidP="00B86198">
      <w:pPr>
        <w:pStyle w:val="Alineakop"/>
        <w:spacing w:after="0"/>
        <w:rPr>
          <w:b w:val="0"/>
        </w:rPr>
      </w:pPr>
      <w:r w:rsidRPr="00BC46E6">
        <w:rPr>
          <w:b w:val="0"/>
        </w:rPr>
        <w:t>drs. J. Wijnia</w:t>
      </w:r>
      <w:r w:rsidR="00020B76" w:rsidRPr="00BC46E6">
        <w:rPr>
          <w:b w:val="0"/>
        </w:rPr>
        <w:tab/>
      </w:r>
      <w:r w:rsidR="00FA7E58" w:rsidRPr="00BC46E6">
        <w:rPr>
          <w:b w:val="0"/>
        </w:rPr>
        <w:tab/>
      </w:r>
      <w:r w:rsidR="00B1694C" w:rsidRPr="00BC46E6">
        <w:rPr>
          <w:b w:val="0"/>
        </w:rPr>
        <w:t xml:space="preserve">                     </w:t>
      </w:r>
      <w:r w:rsidR="00AB0934" w:rsidRPr="00BC46E6">
        <w:rPr>
          <w:b w:val="0"/>
        </w:rPr>
        <w:t>M.H.F. Schuurmans-Wijdeven</w:t>
      </w:r>
    </w:p>
    <w:p w:rsidR="00CA0647" w:rsidRPr="00BC46E6" w:rsidRDefault="00CA0647"/>
    <w:p w:rsidR="00FA7E58" w:rsidRPr="00BC46E6" w:rsidRDefault="00FA7E58"/>
    <w:p w:rsidR="00FA7E58" w:rsidRPr="00BC46E6" w:rsidRDefault="00FA7E58"/>
    <w:p w:rsidR="00FA7E58" w:rsidRPr="00BC46E6" w:rsidRDefault="00FA7E58"/>
    <w:p w:rsidR="00FA7E58" w:rsidRPr="00BC46E6" w:rsidRDefault="00FA7E58"/>
    <w:p w:rsidR="008D6826" w:rsidRPr="00BC46E6" w:rsidRDefault="00FA7E58">
      <w:r w:rsidRPr="00BC46E6">
        <w:t xml:space="preserve">De tijdsbesteding in financiële zin verbonden aan de behandeling en beantwoording van bovenstaande </w:t>
      </w:r>
    </w:p>
    <w:p w:rsidR="00FA7E58" w:rsidRPr="00BC46E6" w:rsidRDefault="00FA7E58">
      <w:r w:rsidRPr="00BC46E6">
        <w:t xml:space="preserve">art. </w:t>
      </w:r>
      <w:r w:rsidR="00D575D7" w:rsidRPr="00BC46E6">
        <w:t>18</w:t>
      </w:r>
      <w:r w:rsidRPr="00BC46E6">
        <w:t xml:space="preserve"> </w:t>
      </w:r>
      <w:r w:rsidR="003F0DDA" w:rsidRPr="00BC46E6">
        <w:t>rvo</w:t>
      </w:r>
      <w:r w:rsidRPr="00BC46E6">
        <w:t xml:space="preserve">-vragen door de behandelend ambtenaar bedroeg: ….. uur x € </w:t>
      </w:r>
      <w:r w:rsidR="00634084" w:rsidRPr="00BC46E6">
        <w:t>95,--</w:t>
      </w:r>
      <w:r w:rsidRPr="00BC46E6">
        <w:t xml:space="preserve"> (uurtarief) = € ….. .</w:t>
      </w:r>
    </w:p>
    <w:sectPr w:rsidR="00FA7E58" w:rsidRPr="00BC46E6" w:rsidSect="00AD380F">
      <w:type w:val="continuous"/>
      <w:pgSz w:w="11906" w:h="16838" w:code="9"/>
      <w:pgMar w:top="1418" w:right="851" w:bottom="567" w:left="1418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50C" w:rsidRDefault="0030650C">
      <w:r>
        <w:separator/>
      </w:r>
    </w:p>
  </w:endnote>
  <w:endnote w:type="continuationSeparator" w:id="0">
    <w:p w:rsidR="0030650C" w:rsidRDefault="00306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2A2" w:rsidRDefault="0033373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5952A2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5952A2" w:rsidRDefault="005952A2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2A2" w:rsidRDefault="0033373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5952A2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42CBC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5952A2" w:rsidRDefault="005952A2">
    <w:pPr>
      <w:pStyle w:val="Voetteks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50C" w:rsidRDefault="0030650C">
      <w:r>
        <w:separator/>
      </w:r>
    </w:p>
  </w:footnote>
  <w:footnote w:type="continuationSeparator" w:id="0">
    <w:p w:rsidR="0030650C" w:rsidRDefault="003065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E1E"/>
    <w:multiLevelType w:val="singleLevel"/>
    <w:tmpl w:val="1518B9D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86E7C2C"/>
    <w:multiLevelType w:val="hybridMultilevel"/>
    <w:tmpl w:val="DB2A99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34D5F"/>
    <w:multiLevelType w:val="hybridMultilevel"/>
    <w:tmpl w:val="F16ECCD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7641FB"/>
    <w:multiLevelType w:val="hybridMultilevel"/>
    <w:tmpl w:val="1DF6C64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96030F"/>
    <w:multiLevelType w:val="multilevel"/>
    <w:tmpl w:val="0FEC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B51584"/>
    <w:rsid w:val="0001335C"/>
    <w:rsid w:val="00014800"/>
    <w:rsid w:val="00020B76"/>
    <w:rsid w:val="00073C58"/>
    <w:rsid w:val="0008238D"/>
    <w:rsid w:val="000A7D5A"/>
    <w:rsid w:val="000C1CF0"/>
    <w:rsid w:val="000E485E"/>
    <w:rsid w:val="00114B98"/>
    <w:rsid w:val="00171781"/>
    <w:rsid w:val="001802AE"/>
    <w:rsid w:val="00204964"/>
    <w:rsid w:val="00207F51"/>
    <w:rsid w:val="002104A2"/>
    <w:rsid w:val="00235F16"/>
    <w:rsid w:val="00236F7B"/>
    <w:rsid w:val="002A26F4"/>
    <w:rsid w:val="002A39FD"/>
    <w:rsid w:val="002E066C"/>
    <w:rsid w:val="002F53E2"/>
    <w:rsid w:val="003025A5"/>
    <w:rsid w:val="0030650C"/>
    <w:rsid w:val="00315059"/>
    <w:rsid w:val="00333738"/>
    <w:rsid w:val="00361232"/>
    <w:rsid w:val="003A39B0"/>
    <w:rsid w:val="003A449D"/>
    <w:rsid w:val="003B4789"/>
    <w:rsid w:val="003F042F"/>
    <w:rsid w:val="003F0DDA"/>
    <w:rsid w:val="003F3E4E"/>
    <w:rsid w:val="00432CF7"/>
    <w:rsid w:val="004442D8"/>
    <w:rsid w:val="004A2013"/>
    <w:rsid w:val="005028C8"/>
    <w:rsid w:val="005455EE"/>
    <w:rsid w:val="0055003D"/>
    <w:rsid w:val="005952A2"/>
    <w:rsid w:val="005A6D85"/>
    <w:rsid w:val="005B2E40"/>
    <w:rsid w:val="00602B89"/>
    <w:rsid w:val="00610F1C"/>
    <w:rsid w:val="00616568"/>
    <w:rsid w:val="0062120E"/>
    <w:rsid w:val="006218B8"/>
    <w:rsid w:val="0063399F"/>
    <w:rsid w:val="00634084"/>
    <w:rsid w:val="00635820"/>
    <w:rsid w:val="00653AC2"/>
    <w:rsid w:val="00666FDC"/>
    <w:rsid w:val="006E74FB"/>
    <w:rsid w:val="006F03EC"/>
    <w:rsid w:val="00704C36"/>
    <w:rsid w:val="00714FD6"/>
    <w:rsid w:val="00753215"/>
    <w:rsid w:val="00756A6F"/>
    <w:rsid w:val="00760E39"/>
    <w:rsid w:val="007853A0"/>
    <w:rsid w:val="007B0B51"/>
    <w:rsid w:val="007B450F"/>
    <w:rsid w:val="007B69A5"/>
    <w:rsid w:val="007F2F30"/>
    <w:rsid w:val="00812223"/>
    <w:rsid w:val="00817B59"/>
    <w:rsid w:val="00826A86"/>
    <w:rsid w:val="00861467"/>
    <w:rsid w:val="00870FE2"/>
    <w:rsid w:val="008D42C6"/>
    <w:rsid w:val="008D6826"/>
    <w:rsid w:val="008F39C5"/>
    <w:rsid w:val="0090696B"/>
    <w:rsid w:val="00981F00"/>
    <w:rsid w:val="009950F6"/>
    <w:rsid w:val="009A32B5"/>
    <w:rsid w:val="009C1B86"/>
    <w:rsid w:val="009F4FA1"/>
    <w:rsid w:val="00A213E5"/>
    <w:rsid w:val="00A24667"/>
    <w:rsid w:val="00A37361"/>
    <w:rsid w:val="00A41B21"/>
    <w:rsid w:val="00A42CBC"/>
    <w:rsid w:val="00A5548B"/>
    <w:rsid w:val="00A769CE"/>
    <w:rsid w:val="00A8063D"/>
    <w:rsid w:val="00A85DAC"/>
    <w:rsid w:val="00A93046"/>
    <w:rsid w:val="00AB0934"/>
    <w:rsid w:val="00AD380F"/>
    <w:rsid w:val="00AF394C"/>
    <w:rsid w:val="00AF48DD"/>
    <w:rsid w:val="00B1694C"/>
    <w:rsid w:val="00B17CC1"/>
    <w:rsid w:val="00B45A65"/>
    <w:rsid w:val="00B51584"/>
    <w:rsid w:val="00B74BAF"/>
    <w:rsid w:val="00B86198"/>
    <w:rsid w:val="00B87C1F"/>
    <w:rsid w:val="00BA7CA5"/>
    <w:rsid w:val="00BC0391"/>
    <w:rsid w:val="00BC46E6"/>
    <w:rsid w:val="00BF3541"/>
    <w:rsid w:val="00C023D1"/>
    <w:rsid w:val="00C062E3"/>
    <w:rsid w:val="00C10E08"/>
    <w:rsid w:val="00C314A1"/>
    <w:rsid w:val="00C70F5C"/>
    <w:rsid w:val="00CA0647"/>
    <w:rsid w:val="00CA4D9F"/>
    <w:rsid w:val="00CA5690"/>
    <w:rsid w:val="00CC0D8C"/>
    <w:rsid w:val="00CC2692"/>
    <w:rsid w:val="00CE4E8A"/>
    <w:rsid w:val="00CF3411"/>
    <w:rsid w:val="00D05FBB"/>
    <w:rsid w:val="00D107DF"/>
    <w:rsid w:val="00D547E4"/>
    <w:rsid w:val="00D575D7"/>
    <w:rsid w:val="00D615FF"/>
    <w:rsid w:val="00D75507"/>
    <w:rsid w:val="00DA7610"/>
    <w:rsid w:val="00DC5716"/>
    <w:rsid w:val="00DD1A1C"/>
    <w:rsid w:val="00DE6C8E"/>
    <w:rsid w:val="00E3204C"/>
    <w:rsid w:val="00EE062D"/>
    <w:rsid w:val="00EF789B"/>
    <w:rsid w:val="00F2709D"/>
    <w:rsid w:val="00F66FD1"/>
    <w:rsid w:val="00FA7E58"/>
    <w:rsid w:val="00FE1DEE"/>
    <w:rsid w:val="00FE4606"/>
    <w:rsid w:val="00FE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380F"/>
    <w:pPr>
      <w:spacing w:line="280" w:lineRule="atLeast"/>
    </w:pPr>
    <w:rPr>
      <w:rFonts w:ascii="Arial" w:hAnsi="Arial"/>
    </w:rPr>
  </w:style>
  <w:style w:type="paragraph" w:styleId="Kop1">
    <w:name w:val="heading 1"/>
    <w:basedOn w:val="Standaard"/>
    <w:next w:val="Standaard"/>
    <w:qFormat/>
    <w:rsid w:val="00AD380F"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kop">
    <w:name w:val="Hoofdstukkop"/>
    <w:basedOn w:val="Standaard"/>
    <w:rsid w:val="00AD380F"/>
    <w:pPr>
      <w:spacing w:after="240"/>
    </w:pPr>
    <w:rPr>
      <w:b/>
      <w:sz w:val="24"/>
    </w:rPr>
  </w:style>
  <w:style w:type="paragraph" w:customStyle="1" w:styleId="kopintabel">
    <w:name w:val="kopintabel"/>
    <w:basedOn w:val="Standaard"/>
    <w:rsid w:val="00AD380F"/>
    <w:pPr>
      <w:suppressAutoHyphens/>
      <w:spacing w:before="60" w:after="60"/>
      <w:ind w:left="3119" w:hanging="3119"/>
    </w:pPr>
    <w:rPr>
      <w:b/>
    </w:rPr>
  </w:style>
  <w:style w:type="paragraph" w:customStyle="1" w:styleId="Alineakop">
    <w:name w:val="Alineakop"/>
    <w:basedOn w:val="Standaard"/>
    <w:rsid w:val="00AD380F"/>
    <w:pPr>
      <w:spacing w:after="120"/>
    </w:pPr>
    <w:rPr>
      <w:b/>
    </w:rPr>
  </w:style>
  <w:style w:type="paragraph" w:customStyle="1" w:styleId="pakkethoofd">
    <w:name w:val="pakkethoofd"/>
    <w:basedOn w:val="Standaard"/>
    <w:rsid w:val="00AD380F"/>
    <w:pPr>
      <w:jc w:val="center"/>
    </w:pPr>
    <w:rPr>
      <w:b/>
      <w:sz w:val="24"/>
    </w:rPr>
  </w:style>
  <w:style w:type="paragraph" w:customStyle="1" w:styleId="FBI">
    <w:name w:val="FBI"/>
    <w:basedOn w:val="Standaard"/>
    <w:rsid w:val="00AD380F"/>
  </w:style>
  <w:style w:type="paragraph" w:customStyle="1" w:styleId="BJZC">
    <w:name w:val="BJZC"/>
    <w:basedOn w:val="Standaard"/>
    <w:rsid w:val="00AD380F"/>
  </w:style>
  <w:style w:type="paragraph" w:customStyle="1" w:styleId="Fin">
    <w:name w:val="Fin"/>
    <w:basedOn w:val="Standaard"/>
    <w:rsid w:val="00AD380F"/>
  </w:style>
  <w:style w:type="paragraph" w:customStyle="1" w:styleId="GW">
    <w:name w:val="GW"/>
    <w:basedOn w:val="Standaard"/>
    <w:rsid w:val="00AD380F"/>
  </w:style>
  <w:style w:type="paragraph" w:customStyle="1" w:styleId="GWgrondgebied">
    <w:name w:val="GW grondgebied"/>
    <w:basedOn w:val="Standaard"/>
    <w:next w:val="Standaard"/>
    <w:rsid w:val="00AD380F"/>
  </w:style>
  <w:style w:type="paragraph" w:styleId="Koptekst">
    <w:name w:val="header"/>
    <w:basedOn w:val="Standaard"/>
    <w:rsid w:val="00AD380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D380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D380F"/>
  </w:style>
  <w:style w:type="paragraph" w:styleId="Normaalweb">
    <w:name w:val="Normal (Web)"/>
    <w:basedOn w:val="Standaard"/>
    <w:uiPriority w:val="99"/>
    <w:semiHidden/>
    <w:unhideWhenUsed/>
    <w:rsid w:val="00870FE2"/>
    <w:pPr>
      <w:spacing w:before="100" w:beforeAutospacing="1" w:after="100" w:afterAutospacing="1" w:line="240" w:lineRule="auto"/>
    </w:pPr>
    <w:rPr>
      <w:rFonts w:ascii="Calibri" w:eastAsiaTheme="minorHAnsi" w:hAnsi="Calibri"/>
      <w:sz w:val="22"/>
      <w:szCs w:val="22"/>
    </w:rPr>
  </w:style>
  <w:style w:type="paragraph" w:styleId="Lijstalinea">
    <w:name w:val="List Paragraph"/>
    <w:basedOn w:val="Standaard"/>
    <w:uiPriority w:val="34"/>
    <w:qFormat/>
    <w:rsid w:val="00753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1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jabloon\iedereen\voorstel%20raad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9C18D-02F1-4BA6-A5D9-AFF68B91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voorstel raad.dot</Template>
  <TotalTime>0</TotalTime>
  <Pages>2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 de raad van de gemeente lingewaard</vt:lpstr>
    </vt:vector>
  </TitlesOfParts>
  <Company>Lingewaard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de raad van de gemeente lingewaard</dc:title>
  <dc:creator>Gemeente</dc:creator>
  <cp:lastModifiedBy>Lianne</cp:lastModifiedBy>
  <cp:revision>2</cp:revision>
  <cp:lastPrinted>2012-09-27T13:01:00Z</cp:lastPrinted>
  <dcterms:created xsi:type="dcterms:W3CDTF">2017-06-01T14:10:00Z</dcterms:created>
  <dcterms:modified xsi:type="dcterms:W3CDTF">2017-06-01T14:10:00Z</dcterms:modified>
</cp:coreProperties>
</file>