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98" w:rsidRPr="00C356B3" w:rsidRDefault="00B86198">
      <w:pPr>
        <w:rPr>
          <w:color w:val="000000"/>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49"/>
      </w:tblGrid>
      <w:tr w:rsidR="00CA0647" w:rsidRPr="00C356B3">
        <w:tc>
          <w:tcPr>
            <w:tcW w:w="6449" w:type="dxa"/>
          </w:tcPr>
          <w:p w:rsidR="00CA0647" w:rsidRPr="00C356B3" w:rsidRDefault="00CA0647" w:rsidP="003F3E4E">
            <w:pPr>
              <w:rPr>
                <w:rFonts w:ascii="Arial Black" w:hAnsi="Arial Black"/>
                <w:color w:val="000000"/>
                <w:sz w:val="36"/>
                <w:szCs w:val="36"/>
              </w:rPr>
            </w:pPr>
            <w:r w:rsidRPr="00C356B3">
              <w:rPr>
                <w:rFonts w:ascii="Arial Black" w:hAnsi="Arial Black"/>
                <w:color w:val="000000"/>
                <w:sz w:val="36"/>
                <w:szCs w:val="36"/>
              </w:rPr>
              <w:t xml:space="preserve">schriftelijke vragen (art. </w:t>
            </w:r>
            <w:r w:rsidR="003F3E4E" w:rsidRPr="00C356B3">
              <w:rPr>
                <w:rFonts w:ascii="Arial Black" w:hAnsi="Arial Black"/>
                <w:color w:val="000000"/>
                <w:sz w:val="36"/>
                <w:szCs w:val="36"/>
              </w:rPr>
              <w:t>41</w:t>
            </w:r>
            <w:r w:rsidRPr="00C356B3">
              <w:rPr>
                <w:rFonts w:ascii="Arial Black" w:hAnsi="Arial Black"/>
                <w:color w:val="000000"/>
                <w:sz w:val="36"/>
                <w:szCs w:val="36"/>
              </w:rPr>
              <w:t xml:space="preserve"> rvo)</w:t>
            </w:r>
          </w:p>
        </w:tc>
      </w:tr>
    </w:tbl>
    <w:p w:rsidR="00CA0647" w:rsidRPr="00C356B3" w:rsidRDefault="00CA0647">
      <w:pPr>
        <w:rPr>
          <w:rFonts w:ascii="Arial Black" w:hAnsi="Arial Black"/>
          <w:color w:val="000000"/>
          <w:sz w:val="22"/>
          <w:szCs w:val="22"/>
        </w:rPr>
      </w:pPr>
      <w:r w:rsidRPr="00C356B3">
        <w:rPr>
          <w:rFonts w:ascii="Arial Black" w:hAnsi="Arial Black"/>
          <w:color w:val="000000"/>
          <w:sz w:val="28"/>
        </w:rPr>
        <w:br w:type="textWrapping" w:clear="all"/>
      </w:r>
    </w:p>
    <w:p w:rsidR="00CA0647" w:rsidRPr="00C356B3" w:rsidRDefault="00CA0647">
      <w:pPr>
        <w:rPr>
          <w:rFonts w:cs="Arial"/>
          <w:color w:val="000000"/>
          <w:sz w:val="22"/>
          <w:szCs w:val="22"/>
        </w:rPr>
      </w:pPr>
    </w:p>
    <w:p w:rsidR="00CA0647" w:rsidRPr="00C356B3" w:rsidRDefault="00CA0647">
      <w:pPr>
        <w:rPr>
          <w:rFonts w:cs="Arial"/>
          <w:color w:val="000000"/>
          <w:sz w:val="22"/>
          <w:szCs w:val="22"/>
        </w:rPr>
        <w:sectPr w:rsidR="00CA0647" w:rsidRPr="00C356B3">
          <w:footerReference w:type="even" r:id="rId9"/>
          <w:footerReference w:type="default" r:id="rId10"/>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771"/>
        <w:gridCol w:w="7964"/>
      </w:tblGrid>
      <w:tr w:rsidR="00CA0647" w:rsidRPr="00C356B3" w:rsidTr="003F0DDA">
        <w:trPr>
          <w:trHeight w:val="280"/>
        </w:trPr>
        <w:tc>
          <w:tcPr>
            <w:tcW w:w="1771" w:type="dxa"/>
          </w:tcPr>
          <w:p w:rsidR="00CA0647" w:rsidRPr="00C356B3" w:rsidRDefault="00CA0647" w:rsidP="003F0DDA">
            <w:pPr>
              <w:tabs>
                <w:tab w:val="left" w:pos="993"/>
                <w:tab w:val="right" w:pos="1560"/>
              </w:tabs>
              <w:rPr>
                <w:rFonts w:cs="Arial"/>
                <w:color w:val="000000"/>
                <w:sz w:val="22"/>
                <w:szCs w:val="22"/>
              </w:rPr>
            </w:pPr>
            <w:r w:rsidRPr="00C356B3">
              <w:rPr>
                <w:rFonts w:cs="Arial"/>
                <w:color w:val="000000"/>
                <w:sz w:val="22"/>
                <w:szCs w:val="22"/>
              </w:rPr>
              <w:lastRenderedPageBreak/>
              <w:t>datum</w:t>
            </w:r>
            <w:r w:rsidRPr="00C356B3">
              <w:rPr>
                <w:rFonts w:cs="Arial"/>
                <w:color w:val="000000"/>
                <w:sz w:val="22"/>
                <w:szCs w:val="22"/>
              </w:rPr>
              <w:tab/>
            </w:r>
            <w:r w:rsidR="008D6826" w:rsidRPr="00C356B3">
              <w:rPr>
                <w:rFonts w:cs="Arial"/>
                <w:color w:val="000000"/>
                <w:sz w:val="22"/>
                <w:szCs w:val="22"/>
              </w:rPr>
              <w:tab/>
            </w:r>
            <w:r w:rsidRPr="00C356B3">
              <w:rPr>
                <w:rFonts w:cs="Arial"/>
                <w:color w:val="000000"/>
                <w:sz w:val="22"/>
                <w:szCs w:val="22"/>
              </w:rPr>
              <w:t>:</w:t>
            </w:r>
          </w:p>
        </w:tc>
        <w:tc>
          <w:tcPr>
            <w:tcW w:w="7964" w:type="dxa"/>
          </w:tcPr>
          <w:p w:rsidR="00CA0647" w:rsidRPr="00C356B3" w:rsidRDefault="009A4F8C" w:rsidP="008D6826">
            <w:pPr>
              <w:rPr>
                <w:rFonts w:cs="Arial"/>
                <w:color w:val="000000"/>
                <w:sz w:val="22"/>
                <w:szCs w:val="22"/>
              </w:rPr>
            </w:pPr>
            <w:r w:rsidRPr="00C356B3">
              <w:rPr>
                <w:rFonts w:cs="Arial"/>
                <w:color w:val="000000"/>
                <w:sz w:val="22"/>
                <w:szCs w:val="22"/>
              </w:rPr>
              <w:t>10</w:t>
            </w:r>
            <w:r w:rsidR="000C417A" w:rsidRPr="00C356B3">
              <w:rPr>
                <w:rFonts w:cs="Arial"/>
                <w:color w:val="000000"/>
                <w:sz w:val="22"/>
                <w:szCs w:val="22"/>
              </w:rPr>
              <w:t xml:space="preserve"> september</w:t>
            </w:r>
            <w:r w:rsidR="005A688B" w:rsidRPr="00C356B3">
              <w:rPr>
                <w:rFonts w:cs="Arial"/>
                <w:color w:val="000000"/>
                <w:sz w:val="22"/>
                <w:szCs w:val="22"/>
              </w:rPr>
              <w:t xml:space="preserve"> </w:t>
            </w:r>
            <w:r w:rsidR="00A56112" w:rsidRPr="00C356B3">
              <w:rPr>
                <w:rFonts w:cs="Arial"/>
                <w:color w:val="000000"/>
                <w:sz w:val="22"/>
                <w:szCs w:val="22"/>
              </w:rPr>
              <w:t>2015</w:t>
            </w:r>
          </w:p>
        </w:tc>
      </w:tr>
      <w:tr w:rsidR="00CA0647" w:rsidRPr="00C356B3" w:rsidTr="003F0DDA">
        <w:trPr>
          <w:trHeight w:val="280"/>
        </w:trPr>
        <w:tc>
          <w:tcPr>
            <w:tcW w:w="1771" w:type="dxa"/>
          </w:tcPr>
          <w:p w:rsidR="00CA0647" w:rsidRPr="00C356B3" w:rsidRDefault="00CA0647" w:rsidP="003F0DDA">
            <w:pPr>
              <w:tabs>
                <w:tab w:val="left" w:pos="993"/>
                <w:tab w:val="right" w:pos="1560"/>
              </w:tabs>
              <w:rPr>
                <w:rFonts w:cs="Arial"/>
                <w:color w:val="000000"/>
                <w:sz w:val="22"/>
                <w:szCs w:val="22"/>
              </w:rPr>
            </w:pPr>
            <w:r w:rsidRPr="00C356B3">
              <w:rPr>
                <w:rFonts w:cs="Arial"/>
                <w:color w:val="000000"/>
                <w:sz w:val="22"/>
                <w:szCs w:val="22"/>
              </w:rPr>
              <w:t>steller(s)</w:t>
            </w:r>
            <w:r w:rsidRPr="00C356B3">
              <w:rPr>
                <w:rFonts w:cs="Arial"/>
                <w:color w:val="000000"/>
                <w:sz w:val="22"/>
                <w:szCs w:val="22"/>
              </w:rPr>
              <w:tab/>
            </w:r>
            <w:r w:rsidR="008D6826" w:rsidRPr="00C356B3">
              <w:rPr>
                <w:rFonts w:cs="Arial"/>
                <w:color w:val="000000"/>
                <w:sz w:val="22"/>
                <w:szCs w:val="22"/>
              </w:rPr>
              <w:tab/>
            </w:r>
            <w:r w:rsidRPr="00C356B3">
              <w:rPr>
                <w:rFonts w:cs="Arial"/>
                <w:color w:val="000000"/>
                <w:sz w:val="22"/>
                <w:szCs w:val="22"/>
              </w:rPr>
              <w:t>:</w:t>
            </w:r>
          </w:p>
        </w:tc>
        <w:tc>
          <w:tcPr>
            <w:tcW w:w="7964" w:type="dxa"/>
          </w:tcPr>
          <w:p w:rsidR="00CA0647" w:rsidRPr="00C356B3" w:rsidRDefault="00A56112" w:rsidP="008D6826">
            <w:pPr>
              <w:rPr>
                <w:rFonts w:cs="Arial"/>
                <w:color w:val="000000"/>
                <w:sz w:val="22"/>
                <w:szCs w:val="22"/>
              </w:rPr>
            </w:pPr>
            <w:r w:rsidRPr="00C356B3">
              <w:rPr>
                <w:rFonts w:cs="Arial"/>
                <w:color w:val="000000"/>
                <w:sz w:val="22"/>
                <w:szCs w:val="22"/>
              </w:rPr>
              <w:t>Lianne Duiven (GroenLinks)</w:t>
            </w:r>
          </w:p>
        </w:tc>
      </w:tr>
      <w:tr w:rsidR="00CA0647" w:rsidRPr="00C356B3" w:rsidTr="003F0DDA">
        <w:trPr>
          <w:trHeight w:val="280"/>
        </w:trPr>
        <w:tc>
          <w:tcPr>
            <w:tcW w:w="1771" w:type="dxa"/>
          </w:tcPr>
          <w:p w:rsidR="00CA0647" w:rsidRPr="00C356B3" w:rsidRDefault="00CA0647" w:rsidP="003F0DDA">
            <w:pPr>
              <w:tabs>
                <w:tab w:val="left" w:pos="993"/>
                <w:tab w:val="right" w:pos="1560"/>
              </w:tabs>
              <w:rPr>
                <w:rFonts w:cs="Arial"/>
                <w:color w:val="000000"/>
                <w:sz w:val="22"/>
                <w:szCs w:val="22"/>
              </w:rPr>
            </w:pPr>
            <w:r w:rsidRPr="00C356B3">
              <w:rPr>
                <w:rFonts w:cs="Arial"/>
                <w:color w:val="000000"/>
                <w:sz w:val="22"/>
                <w:szCs w:val="22"/>
              </w:rPr>
              <w:t>onderwerp</w:t>
            </w:r>
            <w:r w:rsidRPr="00C356B3">
              <w:rPr>
                <w:rFonts w:cs="Arial"/>
                <w:color w:val="000000"/>
                <w:sz w:val="22"/>
                <w:szCs w:val="22"/>
              </w:rPr>
              <w:tab/>
              <w:t>:</w:t>
            </w:r>
          </w:p>
        </w:tc>
        <w:tc>
          <w:tcPr>
            <w:tcW w:w="7964" w:type="dxa"/>
          </w:tcPr>
          <w:p w:rsidR="00CA0647" w:rsidRPr="00C356B3" w:rsidRDefault="00977E41" w:rsidP="00150B69">
            <w:pPr>
              <w:pStyle w:val="Lijstalinea"/>
              <w:ind w:left="0"/>
              <w:contextualSpacing w:val="0"/>
              <w:rPr>
                <w:rFonts w:cs="Arial"/>
                <w:color w:val="000000"/>
                <w:sz w:val="22"/>
                <w:szCs w:val="22"/>
              </w:rPr>
            </w:pPr>
            <w:r w:rsidRPr="00C356B3">
              <w:rPr>
                <w:rFonts w:cs="Arial"/>
                <w:color w:val="000000"/>
                <w:sz w:val="22"/>
                <w:szCs w:val="22"/>
              </w:rPr>
              <w:t>Gastvrij Lingewaard</w:t>
            </w:r>
          </w:p>
        </w:tc>
      </w:tr>
      <w:tr w:rsidR="008D6826" w:rsidRPr="00C356B3" w:rsidTr="003F0DDA">
        <w:trPr>
          <w:trHeight w:val="280"/>
        </w:trPr>
        <w:tc>
          <w:tcPr>
            <w:tcW w:w="1771" w:type="dxa"/>
          </w:tcPr>
          <w:p w:rsidR="008D6826" w:rsidRPr="00C356B3" w:rsidRDefault="008D6826" w:rsidP="003F0DDA">
            <w:pPr>
              <w:tabs>
                <w:tab w:val="left" w:pos="993"/>
                <w:tab w:val="right" w:pos="1560"/>
              </w:tabs>
              <w:rPr>
                <w:rFonts w:cs="Arial"/>
                <w:color w:val="000000"/>
                <w:sz w:val="22"/>
                <w:szCs w:val="22"/>
              </w:rPr>
            </w:pPr>
            <w:r w:rsidRPr="00C356B3">
              <w:rPr>
                <w:rFonts w:cs="Arial"/>
                <w:color w:val="000000"/>
                <w:sz w:val="22"/>
                <w:szCs w:val="22"/>
              </w:rPr>
              <w:t>ontvangst griffie</w:t>
            </w:r>
            <w:r w:rsidRPr="00C356B3">
              <w:rPr>
                <w:rFonts w:cs="Arial"/>
                <w:color w:val="000000"/>
                <w:sz w:val="22"/>
                <w:szCs w:val="22"/>
              </w:rPr>
              <w:tab/>
              <w:t>:</w:t>
            </w:r>
          </w:p>
        </w:tc>
        <w:tc>
          <w:tcPr>
            <w:tcW w:w="7964" w:type="dxa"/>
          </w:tcPr>
          <w:p w:rsidR="008D6826" w:rsidRPr="00C356B3" w:rsidRDefault="00D872A0" w:rsidP="00CF3411">
            <w:pPr>
              <w:tabs>
                <w:tab w:val="right" w:pos="7727"/>
              </w:tabs>
              <w:rPr>
                <w:rFonts w:cs="Arial"/>
                <w:color w:val="000000"/>
                <w:sz w:val="22"/>
                <w:szCs w:val="22"/>
              </w:rPr>
            </w:pPr>
            <w:r>
              <w:rPr>
                <w:rFonts w:cs="Arial"/>
                <w:color w:val="000000"/>
                <w:sz w:val="22"/>
                <w:szCs w:val="22"/>
              </w:rPr>
              <w:t>10 september 2015</w:t>
            </w:r>
            <w:r w:rsidR="00CF3411" w:rsidRPr="00C356B3">
              <w:rPr>
                <w:rFonts w:cs="Arial"/>
                <w:color w:val="000000"/>
                <w:sz w:val="22"/>
                <w:szCs w:val="22"/>
              </w:rPr>
              <w:tab/>
            </w:r>
            <w:r w:rsidR="008D6826" w:rsidRPr="00C356B3">
              <w:rPr>
                <w:rFonts w:cs="Arial"/>
                <w:color w:val="000000"/>
                <w:sz w:val="22"/>
                <w:szCs w:val="22"/>
              </w:rPr>
              <w:t>(in te vullen door de griffie)</w:t>
            </w:r>
          </w:p>
        </w:tc>
      </w:tr>
    </w:tbl>
    <w:p w:rsidR="00CA0647" w:rsidRPr="00C356B3" w:rsidRDefault="00CA0647">
      <w:pPr>
        <w:rPr>
          <w:rFonts w:cs="Arial"/>
          <w:color w:val="000000"/>
          <w:sz w:val="22"/>
          <w:szCs w:val="22"/>
        </w:rPr>
      </w:pPr>
    </w:p>
    <w:p w:rsidR="00CA0647" w:rsidRPr="00C356B3" w:rsidRDefault="00CA0647">
      <w:pPr>
        <w:rPr>
          <w:rFonts w:cs="Arial"/>
          <w:color w:val="000000"/>
          <w:sz w:val="22"/>
          <w:szCs w:val="22"/>
        </w:rPr>
      </w:pPr>
    </w:p>
    <w:p w:rsidR="00CA0647" w:rsidRPr="00C356B3" w:rsidRDefault="003F4768" w:rsidP="00A56112">
      <w:pPr>
        <w:pStyle w:val="Alineakop"/>
        <w:spacing w:after="0"/>
        <w:rPr>
          <w:rFonts w:cs="Arial"/>
          <w:b w:val="0"/>
          <w:color w:val="000000"/>
          <w:sz w:val="22"/>
          <w:szCs w:val="22"/>
        </w:rPr>
      </w:pPr>
      <w:r w:rsidRPr="00C356B3">
        <w:rPr>
          <w:rFonts w:cs="Arial"/>
          <w:b w:val="0"/>
          <w:color w:val="000000"/>
          <w:sz w:val="22"/>
          <w:szCs w:val="22"/>
        </w:rPr>
        <w:t xml:space="preserve">De onderstaande vragen zijn </w:t>
      </w:r>
      <w:r w:rsidR="00CA0647" w:rsidRPr="00C356B3">
        <w:rPr>
          <w:rFonts w:cs="Arial"/>
          <w:b w:val="0"/>
          <w:color w:val="000000"/>
          <w:sz w:val="22"/>
          <w:szCs w:val="22"/>
        </w:rPr>
        <w:t>gericht aan het college van burgemeester en wethouders</w:t>
      </w:r>
      <w:r w:rsidR="00B86198" w:rsidRPr="00C356B3">
        <w:rPr>
          <w:rFonts w:cs="Arial"/>
          <w:b w:val="0"/>
          <w:color w:val="000000"/>
          <w:sz w:val="22"/>
          <w:szCs w:val="22"/>
        </w:rPr>
        <w:t xml:space="preserve"> </w:t>
      </w:r>
    </w:p>
    <w:p w:rsidR="00A56112" w:rsidRPr="00C356B3" w:rsidRDefault="00A56112" w:rsidP="00A56112">
      <w:pPr>
        <w:pStyle w:val="Alineakop"/>
        <w:spacing w:after="0"/>
        <w:rPr>
          <w:rFonts w:cs="Arial"/>
          <w:b w:val="0"/>
          <w:color w:val="000000"/>
          <w:sz w:val="22"/>
          <w:szCs w:val="22"/>
        </w:rPr>
      </w:pPr>
    </w:p>
    <w:p w:rsidR="00CA0647" w:rsidRPr="00C356B3" w:rsidRDefault="00CA0647">
      <w:pPr>
        <w:rPr>
          <w:rFonts w:cs="Arial"/>
          <w:color w:val="000000"/>
          <w:sz w:val="22"/>
          <w:szCs w:val="22"/>
        </w:rPr>
      </w:pPr>
      <w:r w:rsidRPr="00C356B3">
        <w:rPr>
          <w:rFonts w:cs="Arial"/>
          <w:color w:val="000000"/>
          <w:sz w:val="22"/>
          <w:szCs w:val="22"/>
        </w:rPr>
        <w:t xml:space="preserve">Verzocht wordt de </w:t>
      </w:r>
      <w:r w:rsidR="00183DB2" w:rsidRPr="00C356B3">
        <w:rPr>
          <w:rFonts w:cs="Arial"/>
          <w:color w:val="000000"/>
          <w:sz w:val="22"/>
          <w:szCs w:val="22"/>
        </w:rPr>
        <w:t>vragen</w:t>
      </w:r>
      <w:r w:rsidRPr="00C356B3">
        <w:rPr>
          <w:rFonts w:cs="Arial"/>
          <w:color w:val="000000"/>
          <w:sz w:val="22"/>
          <w:szCs w:val="22"/>
        </w:rPr>
        <w:t xml:space="preserve"> schri</w:t>
      </w:r>
      <w:r w:rsidR="005A688B" w:rsidRPr="00C356B3">
        <w:rPr>
          <w:rFonts w:cs="Arial"/>
          <w:color w:val="000000"/>
          <w:sz w:val="22"/>
          <w:szCs w:val="22"/>
        </w:rPr>
        <w:t xml:space="preserve">ftelijk </w:t>
      </w:r>
      <w:r w:rsidR="00B86198" w:rsidRPr="00C356B3">
        <w:rPr>
          <w:rFonts w:cs="Arial"/>
          <w:color w:val="000000"/>
          <w:sz w:val="22"/>
          <w:szCs w:val="22"/>
        </w:rPr>
        <w:t>te beantwoorden.</w:t>
      </w:r>
    </w:p>
    <w:p w:rsidR="00CA0647" w:rsidRPr="00C356B3" w:rsidRDefault="00CA0647">
      <w:pPr>
        <w:pStyle w:val="FBI"/>
        <w:rPr>
          <w:rFonts w:cs="Arial"/>
          <w:color w:val="000000"/>
          <w:sz w:val="22"/>
          <w:szCs w:val="22"/>
        </w:rPr>
      </w:pPr>
    </w:p>
    <w:p w:rsidR="00CA0647" w:rsidRPr="00C356B3" w:rsidRDefault="00B86198">
      <w:pPr>
        <w:pStyle w:val="Alineakop"/>
        <w:spacing w:after="0"/>
        <w:rPr>
          <w:rFonts w:cs="Arial"/>
          <w:b w:val="0"/>
          <w:color w:val="000000"/>
          <w:sz w:val="22"/>
          <w:szCs w:val="22"/>
        </w:rPr>
      </w:pPr>
      <w:r w:rsidRPr="00C356B3">
        <w:rPr>
          <w:rFonts w:cs="Arial"/>
          <w:b w:val="0"/>
          <w:color w:val="000000"/>
          <w:sz w:val="22"/>
          <w:szCs w:val="22"/>
        </w:rPr>
        <w:t>Aanleiding / t</w:t>
      </w:r>
      <w:r w:rsidR="00CA0647" w:rsidRPr="00C356B3">
        <w:rPr>
          <w:rFonts w:cs="Arial"/>
          <w:b w:val="0"/>
          <w:color w:val="000000"/>
          <w:sz w:val="22"/>
          <w:szCs w:val="22"/>
        </w:rPr>
        <w:t>oelichting:</w:t>
      </w:r>
    </w:p>
    <w:p w:rsidR="00CB0342" w:rsidRPr="00C356B3" w:rsidRDefault="00CB0342">
      <w:pPr>
        <w:pStyle w:val="Alineakop"/>
        <w:spacing w:after="0"/>
        <w:rPr>
          <w:rFonts w:cs="Arial"/>
          <w:b w:val="0"/>
          <w:color w:val="000000"/>
          <w:sz w:val="22"/>
          <w:szCs w:val="22"/>
        </w:rPr>
      </w:pPr>
    </w:p>
    <w:p w:rsidR="005A688B" w:rsidRPr="00C356B3" w:rsidRDefault="00977E41" w:rsidP="005A688B">
      <w:pPr>
        <w:rPr>
          <w:color w:val="000000"/>
          <w:sz w:val="22"/>
          <w:szCs w:val="22"/>
        </w:rPr>
      </w:pPr>
      <w:r w:rsidRPr="00C356B3">
        <w:rPr>
          <w:color w:val="000000"/>
          <w:sz w:val="22"/>
          <w:szCs w:val="22"/>
        </w:rPr>
        <w:t xml:space="preserve">Overal in Nederland bereiden </w:t>
      </w:r>
      <w:r w:rsidR="009A4F8C" w:rsidRPr="00C356B3">
        <w:rPr>
          <w:color w:val="000000"/>
          <w:sz w:val="22"/>
          <w:szCs w:val="22"/>
        </w:rPr>
        <w:t>gemeentes zic</w:t>
      </w:r>
      <w:r w:rsidRPr="00C356B3">
        <w:rPr>
          <w:color w:val="000000"/>
          <w:sz w:val="22"/>
          <w:szCs w:val="22"/>
        </w:rPr>
        <w:t>h voor op hulp aan vluchtelingen.</w:t>
      </w:r>
      <w:r w:rsidR="0053532A" w:rsidRPr="00C356B3">
        <w:rPr>
          <w:color w:val="000000"/>
          <w:sz w:val="22"/>
          <w:szCs w:val="22"/>
        </w:rPr>
        <w:t xml:space="preserve"> Nu het kabinet akkoord is gegaan met het herverdelen van vluchtelingen over Europa, zal er een extra inspanning van alle gemeentes gevraagd  worden. </w:t>
      </w:r>
      <w:r w:rsidRPr="00C356B3">
        <w:rPr>
          <w:color w:val="000000"/>
          <w:sz w:val="22"/>
          <w:szCs w:val="22"/>
        </w:rPr>
        <w:t xml:space="preserve">In Lingewaard was </w:t>
      </w:r>
      <w:r w:rsidR="0053532A" w:rsidRPr="00C356B3">
        <w:rPr>
          <w:color w:val="000000"/>
          <w:sz w:val="22"/>
          <w:szCs w:val="22"/>
        </w:rPr>
        <w:t xml:space="preserve">er </w:t>
      </w:r>
      <w:r w:rsidRPr="00C356B3">
        <w:rPr>
          <w:color w:val="000000"/>
          <w:sz w:val="22"/>
          <w:szCs w:val="22"/>
        </w:rPr>
        <w:t>op 27 mei nog een achterstand</w:t>
      </w:r>
      <w:r w:rsidR="0053532A" w:rsidRPr="00C356B3">
        <w:rPr>
          <w:color w:val="000000"/>
          <w:sz w:val="22"/>
          <w:szCs w:val="22"/>
        </w:rPr>
        <w:t xml:space="preserve"> in de taakstelling huisvesting van verblijfsgerechtigden</w:t>
      </w:r>
      <w:r w:rsidR="0086544F" w:rsidRPr="00C356B3">
        <w:rPr>
          <w:color w:val="000000"/>
          <w:sz w:val="22"/>
          <w:szCs w:val="22"/>
        </w:rPr>
        <w:t xml:space="preserve"> </w:t>
      </w:r>
      <w:r w:rsidR="009A4F8C" w:rsidRPr="00C356B3">
        <w:rPr>
          <w:color w:val="000000"/>
          <w:sz w:val="22"/>
          <w:szCs w:val="22"/>
        </w:rPr>
        <w:t>(peildatum mei 2015) van 16 wachtenden</w:t>
      </w:r>
      <w:r w:rsidRPr="00C356B3">
        <w:rPr>
          <w:color w:val="000000"/>
          <w:sz w:val="22"/>
          <w:szCs w:val="22"/>
        </w:rPr>
        <w:t>, blijkens uw antwoorden n.a.v. v</w:t>
      </w:r>
      <w:r w:rsidR="0053532A" w:rsidRPr="00C356B3">
        <w:rPr>
          <w:color w:val="000000"/>
          <w:sz w:val="22"/>
          <w:szCs w:val="22"/>
        </w:rPr>
        <w:t>ragen van GroenLinks. Deze achterstand zou naar verwachting</w:t>
      </w:r>
      <w:r w:rsidRPr="00C356B3">
        <w:rPr>
          <w:color w:val="000000"/>
          <w:sz w:val="22"/>
          <w:szCs w:val="22"/>
        </w:rPr>
        <w:t xml:space="preserve"> op 1 juli 2015 zijn ingelopen. Nu de oorlogen en de daaruit voortvloeien</w:t>
      </w:r>
      <w:r w:rsidR="0053532A" w:rsidRPr="00C356B3">
        <w:rPr>
          <w:color w:val="000000"/>
          <w:sz w:val="22"/>
          <w:szCs w:val="22"/>
        </w:rPr>
        <w:t>de stroom vluchtelingen aanhouden</w:t>
      </w:r>
      <w:r w:rsidRPr="00C356B3">
        <w:rPr>
          <w:color w:val="000000"/>
          <w:sz w:val="22"/>
          <w:szCs w:val="22"/>
        </w:rPr>
        <w:t>, zal er naast de reguliere vraag aan woonruimte</w:t>
      </w:r>
      <w:r w:rsidR="0086544F" w:rsidRPr="00C356B3">
        <w:rPr>
          <w:color w:val="000000"/>
          <w:sz w:val="22"/>
          <w:szCs w:val="22"/>
        </w:rPr>
        <w:t xml:space="preserve"> (taakstelling 2015)</w:t>
      </w:r>
      <w:r w:rsidRPr="00C356B3">
        <w:rPr>
          <w:color w:val="000000"/>
          <w:sz w:val="22"/>
          <w:szCs w:val="22"/>
        </w:rPr>
        <w:t xml:space="preserve">, nu </w:t>
      </w:r>
      <w:r w:rsidR="0086544F" w:rsidRPr="00C356B3">
        <w:rPr>
          <w:color w:val="000000"/>
          <w:sz w:val="22"/>
          <w:szCs w:val="22"/>
        </w:rPr>
        <w:t xml:space="preserve">nog </w:t>
      </w:r>
      <w:r w:rsidRPr="00C356B3">
        <w:rPr>
          <w:color w:val="000000"/>
          <w:sz w:val="22"/>
          <w:szCs w:val="22"/>
        </w:rPr>
        <w:t xml:space="preserve">extra vraag </w:t>
      </w:r>
      <w:r w:rsidR="0086544F" w:rsidRPr="00C356B3">
        <w:rPr>
          <w:color w:val="000000"/>
          <w:sz w:val="22"/>
          <w:szCs w:val="22"/>
        </w:rPr>
        <w:t>naar opvang zijn</w:t>
      </w:r>
      <w:r w:rsidRPr="00C356B3">
        <w:rPr>
          <w:color w:val="000000"/>
          <w:sz w:val="22"/>
          <w:szCs w:val="22"/>
        </w:rPr>
        <w:t>.</w:t>
      </w:r>
    </w:p>
    <w:p w:rsidR="00977E41" w:rsidRPr="00C356B3" w:rsidRDefault="00977E41" w:rsidP="005A688B">
      <w:pPr>
        <w:rPr>
          <w:color w:val="000000"/>
          <w:sz w:val="22"/>
          <w:szCs w:val="22"/>
        </w:rPr>
      </w:pPr>
    </w:p>
    <w:p w:rsidR="005A688B" w:rsidRPr="00C356B3" w:rsidRDefault="005A688B" w:rsidP="009D4D15">
      <w:pPr>
        <w:spacing w:line="276" w:lineRule="auto"/>
        <w:rPr>
          <w:color w:val="000000"/>
          <w:sz w:val="22"/>
          <w:szCs w:val="22"/>
        </w:rPr>
      </w:pPr>
      <w:r w:rsidRPr="00C356B3">
        <w:rPr>
          <w:color w:val="000000"/>
          <w:sz w:val="22"/>
          <w:szCs w:val="22"/>
        </w:rPr>
        <w:t>Vragen:</w:t>
      </w:r>
    </w:p>
    <w:p w:rsidR="009D4D15" w:rsidRPr="00C356B3" w:rsidRDefault="009D4D15" w:rsidP="009D4D15">
      <w:pPr>
        <w:pStyle w:val="Lijstalinea"/>
        <w:numPr>
          <w:ilvl w:val="0"/>
          <w:numId w:val="13"/>
        </w:numPr>
        <w:spacing w:line="276" w:lineRule="auto"/>
        <w:rPr>
          <w:color w:val="000000"/>
          <w:sz w:val="22"/>
          <w:szCs w:val="22"/>
        </w:rPr>
      </w:pPr>
      <w:r w:rsidRPr="00C356B3">
        <w:rPr>
          <w:color w:val="000000"/>
          <w:sz w:val="22"/>
          <w:szCs w:val="22"/>
        </w:rPr>
        <w:t>Is de</w:t>
      </w:r>
      <w:r w:rsidR="009A4F8C" w:rsidRPr="00C356B3">
        <w:rPr>
          <w:color w:val="000000"/>
          <w:sz w:val="22"/>
          <w:szCs w:val="22"/>
        </w:rPr>
        <w:t xml:space="preserve"> achterstand van de </w:t>
      </w:r>
      <w:r w:rsidRPr="00C356B3">
        <w:rPr>
          <w:color w:val="000000"/>
          <w:sz w:val="22"/>
          <w:szCs w:val="22"/>
        </w:rPr>
        <w:t xml:space="preserve">taakstelling woonruimte </w:t>
      </w:r>
      <w:r w:rsidR="009A4F8C" w:rsidRPr="00C356B3">
        <w:rPr>
          <w:color w:val="000000"/>
          <w:sz w:val="22"/>
          <w:szCs w:val="22"/>
        </w:rPr>
        <w:t>(16 wachtenden) die in mei bekend was inmiddels ingelopen?</w:t>
      </w:r>
      <w:r w:rsidRPr="00C356B3">
        <w:rPr>
          <w:color w:val="000000"/>
          <w:sz w:val="22"/>
          <w:szCs w:val="22"/>
        </w:rPr>
        <w:t xml:space="preserve"> Wat is de taakstelling voor</w:t>
      </w:r>
      <w:r w:rsidR="009A4F8C" w:rsidRPr="00C356B3">
        <w:rPr>
          <w:color w:val="000000"/>
          <w:sz w:val="22"/>
          <w:szCs w:val="22"/>
        </w:rPr>
        <w:t xml:space="preserve"> de rest van</w:t>
      </w:r>
      <w:r w:rsidRPr="00C356B3">
        <w:rPr>
          <w:color w:val="000000"/>
          <w:sz w:val="22"/>
          <w:szCs w:val="22"/>
        </w:rPr>
        <w:t xml:space="preserve"> 2015?</w:t>
      </w:r>
    </w:p>
    <w:p w:rsidR="005A688B" w:rsidRPr="00C356B3" w:rsidRDefault="00977E41" w:rsidP="009D4D15">
      <w:pPr>
        <w:pStyle w:val="Lijstalinea"/>
        <w:numPr>
          <w:ilvl w:val="0"/>
          <w:numId w:val="13"/>
        </w:numPr>
        <w:spacing w:line="276" w:lineRule="auto"/>
        <w:rPr>
          <w:color w:val="000000"/>
          <w:sz w:val="22"/>
          <w:szCs w:val="22"/>
        </w:rPr>
      </w:pPr>
      <w:r w:rsidRPr="00C356B3">
        <w:rPr>
          <w:color w:val="000000"/>
          <w:sz w:val="22"/>
          <w:szCs w:val="22"/>
        </w:rPr>
        <w:t>Hoe bereidt het college zich voor op de extra vraag naar woonruimte voor vluchtelingen?</w:t>
      </w:r>
    </w:p>
    <w:p w:rsidR="005E1F95" w:rsidRPr="00C356B3" w:rsidRDefault="005E1F95" w:rsidP="009D4D15">
      <w:pPr>
        <w:pStyle w:val="Lijstalinea"/>
        <w:numPr>
          <w:ilvl w:val="0"/>
          <w:numId w:val="13"/>
        </w:numPr>
        <w:spacing w:line="276" w:lineRule="auto"/>
        <w:rPr>
          <w:color w:val="000000"/>
          <w:sz w:val="22"/>
          <w:szCs w:val="22"/>
        </w:rPr>
      </w:pPr>
      <w:r w:rsidRPr="00C356B3">
        <w:rPr>
          <w:color w:val="000000"/>
          <w:sz w:val="22"/>
          <w:szCs w:val="22"/>
        </w:rPr>
        <w:t>Is er een inventarisatie van de verschillende soort</w:t>
      </w:r>
      <w:r w:rsidR="009D4D15" w:rsidRPr="00C356B3">
        <w:rPr>
          <w:color w:val="000000"/>
          <w:sz w:val="22"/>
          <w:szCs w:val="22"/>
        </w:rPr>
        <w:t>en</w:t>
      </w:r>
      <w:r w:rsidRPr="00C356B3">
        <w:rPr>
          <w:color w:val="000000"/>
          <w:sz w:val="22"/>
          <w:szCs w:val="22"/>
        </w:rPr>
        <w:t xml:space="preserve"> vluchtelingen (tijdelijk/permanent, statushouders/noodopvang etc) en hun verschillende behoefte aan woonruimte en ondersteuning?</w:t>
      </w:r>
      <w:r w:rsidR="009D4D15" w:rsidRPr="00C356B3">
        <w:rPr>
          <w:color w:val="000000"/>
          <w:sz w:val="22"/>
          <w:szCs w:val="22"/>
        </w:rPr>
        <w:t xml:space="preserve"> Zo nee, wanneer gaat u dit onderzoeken?</w:t>
      </w:r>
    </w:p>
    <w:p w:rsidR="005E1F95" w:rsidRPr="00C356B3" w:rsidRDefault="005E1F95" w:rsidP="009D4D15">
      <w:pPr>
        <w:pStyle w:val="Lijstalinea"/>
        <w:numPr>
          <w:ilvl w:val="0"/>
          <w:numId w:val="13"/>
        </w:numPr>
        <w:spacing w:line="276" w:lineRule="auto"/>
        <w:rPr>
          <w:color w:val="000000"/>
          <w:sz w:val="22"/>
          <w:szCs w:val="22"/>
        </w:rPr>
      </w:pPr>
      <w:r w:rsidRPr="00C356B3">
        <w:rPr>
          <w:color w:val="000000"/>
          <w:sz w:val="22"/>
          <w:szCs w:val="22"/>
        </w:rPr>
        <w:t>Is er een inventarisatie van leegstaande panden van de gemeente die op korte of eventueel langere termijn geschikt gemaakt te worden voor tijdige/langdurige bewoning? Zo nee, wanneer gaat u dit in beeld brengen?</w:t>
      </w:r>
    </w:p>
    <w:p w:rsidR="005E1F95" w:rsidRPr="00C356B3" w:rsidRDefault="005E1F95" w:rsidP="009D4D15">
      <w:pPr>
        <w:pStyle w:val="Lijstalinea"/>
        <w:numPr>
          <w:ilvl w:val="0"/>
          <w:numId w:val="13"/>
        </w:numPr>
        <w:spacing w:line="276" w:lineRule="auto"/>
        <w:rPr>
          <w:color w:val="000000"/>
          <w:sz w:val="22"/>
          <w:szCs w:val="22"/>
        </w:rPr>
      </w:pPr>
      <w:r w:rsidRPr="00C356B3">
        <w:rPr>
          <w:color w:val="000000"/>
          <w:sz w:val="22"/>
          <w:szCs w:val="22"/>
        </w:rPr>
        <w:t>Is er een inventarisatie van leegstaande panden die de gemeente kan huren om op korte of eventueel langere termijn geschikt gemaakt te worden voor tijdige/langdurige bewoning? Zo nee, wanneer gaat u dit in beeld brengen?</w:t>
      </w:r>
    </w:p>
    <w:p w:rsidR="005E1F95" w:rsidRPr="00C356B3" w:rsidRDefault="005E1F95" w:rsidP="009D4D15">
      <w:pPr>
        <w:pStyle w:val="Lijstalinea"/>
        <w:numPr>
          <w:ilvl w:val="0"/>
          <w:numId w:val="13"/>
        </w:numPr>
        <w:spacing w:line="276" w:lineRule="auto"/>
        <w:rPr>
          <w:color w:val="000000"/>
          <w:sz w:val="22"/>
          <w:szCs w:val="22"/>
        </w:rPr>
      </w:pPr>
      <w:r w:rsidRPr="00C356B3">
        <w:rPr>
          <w:color w:val="000000"/>
          <w:sz w:val="22"/>
          <w:szCs w:val="22"/>
        </w:rPr>
        <w:t>Hoe stimuleert en faciliteert de gemeente inwonerinitiatieven met betrekking tot vluchtelingen en zorgt zij ervoor dat die bij Stichting Vluchtelingenwerk terecht komen</w:t>
      </w:r>
      <w:r w:rsidR="009D4D15" w:rsidRPr="00C356B3">
        <w:rPr>
          <w:color w:val="000000"/>
          <w:sz w:val="22"/>
          <w:szCs w:val="22"/>
        </w:rPr>
        <w:t>?</w:t>
      </w:r>
      <w:r w:rsidRPr="00C356B3">
        <w:rPr>
          <w:color w:val="000000"/>
          <w:sz w:val="22"/>
          <w:szCs w:val="22"/>
        </w:rPr>
        <w:t xml:space="preserve"> </w:t>
      </w:r>
    </w:p>
    <w:p w:rsidR="005E1F95" w:rsidRPr="00C356B3" w:rsidRDefault="005E1F95" w:rsidP="009D4D15">
      <w:pPr>
        <w:pStyle w:val="Lijstalinea"/>
        <w:spacing w:line="276" w:lineRule="auto"/>
        <w:ind w:left="0"/>
        <w:rPr>
          <w:color w:val="000000"/>
          <w:sz w:val="22"/>
          <w:szCs w:val="22"/>
        </w:rPr>
      </w:pPr>
    </w:p>
    <w:p w:rsidR="006020EA" w:rsidRPr="00C356B3" w:rsidRDefault="006020EA" w:rsidP="006020EA">
      <w:pPr>
        <w:pStyle w:val="Alineakop"/>
        <w:spacing w:after="0"/>
        <w:ind w:left="720"/>
        <w:rPr>
          <w:b w:val="0"/>
          <w:color w:val="000000"/>
          <w:sz w:val="22"/>
          <w:szCs w:val="22"/>
        </w:rPr>
      </w:pPr>
    </w:p>
    <w:p w:rsidR="00CA0647" w:rsidRPr="00C356B3" w:rsidRDefault="00C466DE">
      <w:pPr>
        <w:rPr>
          <w:iCs/>
          <w:color w:val="000000"/>
          <w:sz w:val="22"/>
          <w:szCs w:val="22"/>
        </w:rPr>
      </w:pPr>
      <w:r w:rsidRPr="00C356B3">
        <w:rPr>
          <w:iCs/>
          <w:color w:val="000000"/>
          <w:sz w:val="22"/>
          <w:szCs w:val="22"/>
        </w:rPr>
        <w:t xml:space="preserve">Lianne Duiven </w:t>
      </w:r>
    </w:p>
    <w:p w:rsidR="00C466DE" w:rsidRPr="00C356B3" w:rsidRDefault="00C466DE">
      <w:pPr>
        <w:rPr>
          <w:color w:val="000000"/>
          <w:sz w:val="22"/>
          <w:szCs w:val="22"/>
        </w:rPr>
      </w:pPr>
      <w:r w:rsidRPr="00C356B3">
        <w:rPr>
          <w:iCs/>
          <w:color w:val="000000"/>
          <w:sz w:val="22"/>
          <w:szCs w:val="22"/>
        </w:rPr>
        <w:t>Raadslid GroenLinks</w:t>
      </w:r>
    </w:p>
    <w:p w:rsidR="00CA0647" w:rsidRPr="00C356B3" w:rsidRDefault="00CA0647">
      <w:pPr>
        <w:rPr>
          <w:color w:val="000000"/>
          <w:sz w:val="22"/>
          <w:szCs w:val="22"/>
        </w:rPr>
      </w:pPr>
    </w:p>
    <w:p w:rsidR="00181D15" w:rsidRDefault="00B86198" w:rsidP="00181D15">
      <w:r w:rsidRPr="00C356B3">
        <w:rPr>
          <w:color w:val="000000"/>
          <w:sz w:val="22"/>
          <w:szCs w:val="22"/>
        </w:rPr>
        <w:br w:type="page"/>
      </w:r>
    </w:p>
    <w:p w:rsidR="00181D15" w:rsidRPr="005B7905" w:rsidRDefault="00181D15" w:rsidP="00181D15"/>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9777"/>
      </w:tblGrid>
      <w:tr w:rsidR="00181D15" w:rsidTr="00181D15">
        <w:tc>
          <w:tcPr>
            <w:tcW w:w="9777" w:type="dxa"/>
            <w:shd w:val="clear" w:color="auto" w:fill="7F7F7F"/>
          </w:tcPr>
          <w:p w:rsidR="00181D15" w:rsidRPr="00181D15" w:rsidRDefault="00181D15" w:rsidP="00E31779">
            <w:pPr>
              <w:rPr>
                <w:rFonts w:ascii="Arial Black" w:hAnsi="Arial Black"/>
                <w:color w:val="FFFFFF"/>
                <w:sz w:val="36"/>
                <w:szCs w:val="36"/>
              </w:rPr>
            </w:pPr>
          </w:p>
          <w:p w:rsidR="00181D15" w:rsidRPr="00181D15" w:rsidRDefault="00181D15" w:rsidP="00E31779">
            <w:pPr>
              <w:tabs>
                <w:tab w:val="center" w:pos="4780"/>
              </w:tabs>
              <w:rPr>
                <w:rFonts w:ascii="Arial Black" w:hAnsi="Arial Black"/>
                <w:color w:val="FFFFFF"/>
                <w:sz w:val="36"/>
                <w:szCs w:val="36"/>
              </w:rPr>
            </w:pPr>
            <w:r w:rsidRPr="00181D15">
              <w:rPr>
                <w:rFonts w:ascii="Arial Black" w:hAnsi="Arial Black"/>
                <w:color w:val="FFFFFF"/>
                <w:sz w:val="36"/>
                <w:szCs w:val="36"/>
              </w:rPr>
              <w:tab/>
              <w:t>Beantwoording college</w:t>
            </w:r>
          </w:p>
          <w:p w:rsidR="00181D15" w:rsidRPr="00181D15" w:rsidRDefault="00181D15" w:rsidP="00E31779">
            <w:pPr>
              <w:rPr>
                <w:rFonts w:ascii="Arial Black" w:hAnsi="Arial Black"/>
                <w:color w:val="FFFFFF"/>
                <w:sz w:val="28"/>
                <w:szCs w:val="28"/>
              </w:rPr>
            </w:pPr>
          </w:p>
        </w:tc>
      </w:tr>
    </w:tbl>
    <w:p w:rsidR="00181D15" w:rsidRDefault="00181D15" w:rsidP="00181D15"/>
    <w:p w:rsidR="00181D15" w:rsidRDefault="00181D15" w:rsidP="00181D15"/>
    <w:tbl>
      <w:tblPr>
        <w:tblW w:w="0" w:type="auto"/>
        <w:tblLayout w:type="fixed"/>
        <w:tblCellMar>
          <w:left w:w="70" w:type="dxa"/>
          <w:right w:w="70" w:type="dxa"/>
        </w:tblCellMar>
        <w:tblLook w:val="0000" w:firstRow="0" w:lastRow="0" w:firstColumn="0" w:lastColumn="0" w:noHBand="0" w:noVBand="0"/>
      </w:tblPr>
      <w:tblGrid>
        <w:gridCol w:w="2055"/>
        <w:gridCol w:w="7680"/>
      </w:tblGrid>
      <w:tr w:rsidR="00181D15" w:rsidTr="00E31779">
        <w:trPr>
          <w:trHeight w:val="340"/>
        </w:trPr>
        <w:tc>
          <w:tcPr>
            <w:tcW w:w="2055" w:type="dxa"/>
          </w:tcPr>
          <w:p w:rsidR="00181D15" w:rsidRPr="00031D4D" w:rsidRDefault="00181D15" w:rsidP="00E31779">
            <w:pPr>
              <w:tabs>
                <w:tab w:val="left" w:pos="993"/>
                <w:tab w:val="right" w:pos="2410"/>
              </w:tabs>
              <w:rPr>
                <w:sz w:val="16"/>
                <w:szCs w:val="16"/>
              </w:rPr>
            </w:pPr>
            <w:r>
              <w:rPr>
                <w:sz w:val="16"/>
                <w:szCs w:val="16"/>
              </w:rPr>
              <w:t>Beantwoording vóór</w:t>
            </w:r>
          </w:p>
        </w:tc>
        <w:tc>
          <w:tcPr>
            <w:tcW w:w="7680" w:type="dxa"/>
          </w:tcPr>
          <w:p w:rsidR="00181D15" w:rsidRDefault="00181D15" w:rsidP="00E31779">
            <w:pPr>
              <w:tabs>
                <w:tab w:val="right" w:pos="6876"/>
              </w:tabs>
            </w:pPr>
            <w:r>
              <w:t>12 oktober 2015</w:t>
            </w:r>
            <w:r>
              <w:tab/>
            </w:r>
            <w:r w:rsidRPr="00B86198">
              <w:rPr>
                <w:sz w:val="16"/>
                <w:szCs w:val="16"/>
              </w:rPr>
              <w:t>(in te vullen door de griffie)</w:t>
            </w:r>
          </w:p>
        </w:tc>
      </w:tr>
      <w:tr w:rsidR="00181D15" w:rsidTr="00E31779">
        <w:trPr>
          <w:trHeight w:val="340"/>
        </w:trPr>
        <w:tc>
          <w:tcPr>
            <w:tcW w:w="2055" w:type="dxa"/>
          </w:tcPr>
          <w:p w:rsidR="00181D15" w:rsidRPr="00031D4D" w:rsidRDefault="00181D15" w:rsidP="00E31779">
            <w:pPr>
              <w:tabs>
                <w:tab w:val="left" w:pos="993"/>
                <w:tab w:val="right" w:pos="2410"/>
              </w:tabs>
              <w:rPr>
                <w:sz w:val="16"/>
                <w:szCs w:val="16"/>
              </w:rPr>
            </w:pPr>
            <w:r>
              <w:rPr>
                <w:sz w:val="16"/>
                <w:szCs w:val="16"/>
              </w:rPr>
              <w:t>Behandelend ambtenaar</w:t>
            </w:r>
          </w:p>
        </w:tc>
        <w:tc>
          <w:tcPr>
            <w:tcW w:w="7680" w:type="dxa"/>
          </w:tcPr>
          <w:p w:rsidR="00181D15" w:rsidRDefault="00181D15" w:rsidP="00E31779">
            <w:r>
              <w:t>S. Kolkman</w:t>
            </w:r>
            <w:r w:rsidR="00805C10">
              <w:t xml:space="preserve"> en R. Vos</w:t>
            </w:r>
          </w:p>
        </w:tc>
      </w:tr>
      <w:tr w:rsidR="00181D15" w:rsidTr="00E31779">
        <w:trPr>
          <w:trHeight w:val="340"/>
        </w:trPr>
        <w:tc>
          <w:tcPr>
            <w:tcW w:w="2055" w:type="dxa"/>
          </w:tcPr>
          <w:p w:rsidR="00181D15" w:rsidRPr="00031D4D" w:rsidRDefault="00181D15" w:rsidP="00E31779">
            <w:pPr>
              <w:tabs>
                <w:tab w:val="left" w:pos="993"/>
                <w:tab w:val="right" w:pos="2410"/>
              </w:tabs>
              <w:rPr>
                <w:sz w:val="16"/>
                <w:szCs w:val="16"/>
              </w:rPr>
            </w:pPr>
            <w:r>
              <w:rPr>
                <w:sz w:val="16"/>
                <w:szCs w:val="16"/>
              </w:rPr>
              <w:t>Onderwerp</w:t>
            </w:r>
          </w:p>
        </w:tc>
        <w:tc>
          <w:tcPr>
            <w:tcW w:w="7680" w:type="dxa"/>
          </w:tcPr>
          <w:p w:rsidR="00181D15" w:rsidRDefault="00181D15" w:rsidP="00E31779">
            <w:r>
              <w:t>Gastvrij Lingewaard</w:t>
            </w:r>
          </w:p>
        </w:tc>
      </w:tr>
      <w:tr w:rsidR="00181D15" w:rsidTr="00E31779">
        <w:trPr>
          <w:trHeight w:val="340"/>
        </w:trPr>
        <w:tc>
          <w:tcPr>
            <w:tcW w:w="2055" w:type="dxa"/>
          </w:tcPr>
          <w:p w:rsidR="00181D15" w:rsidRPr="00031D4D" w:rsidRDefault="00181D15" w:rsidP="00E31779">
            <w:pPr>
              <w:tabs>
                <w:tab w:val="left" w:pos="993"/>
                <w:tab w:val="right" w:pos="2410"/>
              </w:tabs>
              <w:rPr>
                <w:sz w:val="16"/>
                <w:szCs w:val="16"/>
              </w:rPr>
            </w:pPr>
            <w:r>
              <w:rPr>
                <w:sz w:val="16"/>
                <w:szCs w:val="16"/>
              </w:rPr>
              <w:t>D</w:t>
            </w:r>
            <w:r w:rsidRPr="00031D4D">
              <w:rPr>
                <w:sz w:val="16"/>
                <w:szCs w:val="16"/>
              </w:rPr>
              <w:t>atum beantw</w:t>
            </w:r>
            <w:r>
              <w:rPr>
                <w:sz w:val="16"/>
                <w:szCs w:val="16"/>
              </w:rPr>
              <w:t>oording</w:t>
            </w:r>
          </w:p>
        </w:tc>
        <w:tc>
          <w:tcPr>
            <w:tcW w:w="7680" w:type="dxa"/>
          </w:tcPr>
          <w:p w:rsidR="00181D15" w:rsidRDefault="00805C10" w:rsidP="00805C10">
            <w:r>
              <w:t xml:space="preserve">29 </w:t>
            </w:r>
            <w:r w:rsidR="00181D15">
              <w:t>september 2015</w:t>
            </w:r>
          </w:p>
        </w:tc>
      </w:tr>
      <w:tr w:rsidR="00181D15" w:rsidTr="00E31779">
        <w:trPr>
          <w:trHeight w:val="340"/>
        </w:trPr>
        <w:tc>
          <w:tcPr>
            <w:tcW w:w="2055" w:type="dxa"/>
          </w:tcPr>
          <w:p w:rsidR="00181D15" w:rsidRPr="00031D4D" w:rsidRDefault="00181D15" w:rsidP="00E31779">
            <w:pPr>
              <w:tabs>
                <w:tab w:val="left" w:pos="993"/>
                <w:tab w:val="right" w:pos="2410"/>
              </w:tabs>
              <w:rPr>
                <w:sz w:val="16"/>
                <w:szCs w:val="16"/>
              </w:rPr>
            </w:pPr>
            <w:r>
              <w:rPr>
                <w:sz w:val="16"/>
                <w:szCs w:val="16"/>
              </w:rPr>
              <w:t>Verzenddatum</w:t>
            </w:r>
          </w:p>
        </w:tc>
        <w:tc>
          <w:tcPr>
            <w:tcW w:w="7680" w:type="dxa"/>
          </w:tcPr>
          <w:p w:rsidR="00181D15" w:rsidRPr="00B86198" w:rsidRDefault="00181D15" w:rsidP="00E31779">
            <w:pPr>
              <w:tabs>
                <w:tab w:val="right" w:pos="6876"/>
              </w:tabs>
              <w:rPr>
                <w:sz w:val="16"/>
                <w:szCs w:val="16"/>
              </w:rPr>
            </w:pPr>
            <w:r>
              <w:t xml:space="preserve"> </w:t>
            </w:r>
            <w:r>
              <w:tab/>
            </w:r>
            <w:r w:rsidRPr="00B86198">
              <w:rPr>
                <w:sz w:val="16"/>
                <w:szCs w:val="16"/>
              </w:rPr>
              <w:t>(in te vullen door de griffie)</w:t>
            </w:r>
          </w:p>
        </w:tc>
      </w:tr>
      <w:tr w:rsidR="00181D15" w:rsidTr="00E31779">
        <w:trPr>
          <w:trHeight w:val="340"/>
        </w:trPr>
        <w:tc>
          <w:tcPr>
            <w:tcW w:w="2055" w:type="dxa"/>
          </w:tcPr>
          <w:p w:rsidR="00181D15" w:rsidRDefault="00181D15" w:rsidP="00E31779">
            <w:pPr>
              <w:tabs>
                <w:tab w:val="left" w:pos="993"/>
                <w:tab w:val="right" w:pos="2410"/>
              </w:tabs>
              <w:rPr>
                <w:sz w:val="16"/>
                <w:szCs w:val="16"/>
              </w:rPr>
            </w:pPr>
            <w:r>
              <w:rPr>
                <w:sz w:val="16"/>
                <w:szCs w:val="16"/>
              </w:rPr>
              <w:t>Registratienummer</w:t>
            </w:r>
          </w:p>
        </w:tc>
        <w:tc>
          <w:tcPr>
            <w:tcW w:w="7680" w:type="dxa"/>
          </w:tcPr>
          <w:p w:rsidR="00181D15" w:rsidRPr="0012661F" w:rsidRDefault="00181D15" w:rsidP="00E31779">
            <w:pPr>
              <w:tabs>
                <w:tab w:val="right" w:pos="7380"/>
              </w:tabs>
              <w:rPr>
                <w:rFonts w:cs="Arial"/>
              </w:rPr>
            </w:pPr>
            <w:r>
              <w:t>15RDS00265</w:t>
            </w:r>
            <w:r>
              <w:tab/>
            </w:r>
            <w:r>
              <w:rPr>
                <w:rFonts w:ascii="Z: 3of 9 BarCode" w:hAnsi="Z: 3of 9 BarCode" w:cs="Arial"/>
              </w:rPr>
              <w:t>*</w:t>
            </w:r>
            <w:r>
              <w:rPr>
                <w:rFonts w:ascii="Z: 3of 9 BarCode" w:eastAsia="Z: 3of 9 BarCode" w:hAnsi="Z: 3of 9 BarCode" w:cs="Arial"/>
              </w:rPr>
              <w:t>15RDS00265</w:t>
            </w:r>
            <w:r w:rsidRPr="00CC42CA">
              <w:rPr>
                <w:rFonts w:ascii="Z: 3of 9 BarCode" w:hAnsi="Z: 3of 9 BarCode" w:cs="Arial"/>
              </w:rPr>
              <w:t>*</w:t>
            </w:r>
          </w:p>
        </w:tc>
      </w:tr>
    </w:tbl>
    <w:p w:rsidR="00181D15" w:rsidRDefault="00181D15" w:rsidP="00181D15"/>
    <w:p w:rsidR="00181D15" w:rsidRDefault="00181D15" w:rsidP="00181D15"/>
    <w:p w:rsidR="00181D15" w:rsidRDefault="00181D15" w:rsidP="00181D15">
      <w:pPr>
        <w:pStyle w:val="Alineakop"/>
        <w:spacing w:after="0"/>
        <w:rPr>
          <w:b w:val="0"/>
        </w:rPr>
      </w:pPr>
      <w:r>
        <w:rPr>
          <w:b w:val="0"/>
        </w:rPr>
        <w:t xml:space="preserve">Naar aanleiding van bovenstaande vragen treft u onderstaand het antwoord van </w:t>
      </w:r>
      <w:r w:rsidR="00805C10">
        <w:t>het C</w:t>
      </w:r>
      <w:r w:rsidRPr="00882BBA">
        <w:t>ollege</w:t>
      </w:r>
      <w:r>
        <w:rPr>
          <w:b w:val="0"/>
        </w:rPr>
        <w:t xml:space="preserve"> aan.</w:t>
      </w:r>
    </w:p>
    <w:p w:rsidR="00181D15" w:rsidRDefault="00181D15" w:rsidP="00181D15">
      <w:pPr>
        <w:pStyle w:val="Alineakop"/>
        <w:spacing w:after="0"/>
        <w:rPr>
          <w:b w:val="0"/>
        </w:rPr>
      </w:pPr>
    </w:p>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9777"/>
      </w:tblGrid>
      <w:tr w:rsidR="00181D15" w:rsidTr="00181D15">
        <w:trPr>
          <w:trHeight w:val="340"/>
        </w:trPr>
        <w:tc>
          <w:tcPr>
            <w:tcW w:w="9777" w:type="dxa"/>
            <w:shd w:val="clear" w:color="auto" w:fill="7F7F7F"/>
            <w:vAlign w:val="center"/>
          </w:tcPr>
          <w:p w:rsidR="00181D15" w:rsidRPr="00181D15" w:rsidRDefault="00181D15" w:rsidP="00E31779">
            <w:pPr>
              <w:rPr>
                <w:rFonts w:ascii="Arial Black" w:hAnsi="Arial Black"/>
                <w:color w:val="FFFFFF"/>
              </w:rPr>
            </w:pPr>
            <w:r w:rsidRPr="00181D15">
              <w:rPr>
                <w:rFonts w:ascii="Arial Black" w:hAnsi="Arial Black"/>
                <w:color w:val="FFFFFF"/>
              </w:rPr>
              <w:t>Inleiding/toelichting</w:t>
            </w:r>
          </w:p>
        </w:tc>
      </w:tr>
    </w:tbl>
    <w:p w:rsidR="00181D15" w:rsidRDefault="00181D15" w:rsidP="00181D15"/>
    <w:p w:rsidR="00181D15" w:rsidRDefault="00181D15" w:rsidP="00181D15">
      <w:r>
        <w:t>De gemeente Lingewaard voelt zich net als heel Nederland betrokken bij de actuele problematiek rondom vluchtelingen. Naast het uitvoeren van onze reguliere taak om mensen met een verblijfstatus te huisvesten en begeleiden, onderzoeken we op dit moment hoe Lingewaard deze groep verder kan bijstaan. Het gaat daarbij niet alleen om aanvullende huisvesting, maar ook willen ruimte geven aan initiatieven die in de gemeente ontstaan en samenwerken met de partijen die hieraan een bijdrage willen en kunnen leveren.</w:t>
      </w:r>
    </w:p>
    <w:p w:rsidR="00181D15" w:rsidRDefault="00181D15" w:rsidP="00181D15"/>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9777"/>
      </w:tblGrid>
      <w:tr w:rsidR="00181D15" w:rsidTr="00181D15">
        <w:trPr>
          <w:trHeight w:val="340"/>
        </w:trPr>
        <w:tc>
          <w:tcPr>
            <w:tcW w:w="9777" w:type="dxa"/>
            <w:shd w:val="clear" w:color="auto" w:fill="7F7F7F"/>
            <w:vAlign w:val="center"/>
          </w:tcPr>
          <w:p w:rsidR="00181D15" w:rsidRPr="00181D15" w:rsidRDefault="00181D15" w:rsidP="00E31779">
            <w:pPr>
              <w:rPr>
                <w:rFonts w:ascii="Arial Black" w:hAnsi="Arial Black"/>
                <w:color w:val="FFFFFF"/>
              </w:rPr>
            </w:pPr>
            <w:r w:rsidRPr="00181D15">
              <w:rPr>
                <w:rFonts w:ascii="Arial Black" w:hAnsi="Arial Black"/>
                <w:color w:val="FFFFFF"/>
              </w:rPr>
              <w:t>Antwoorden</w:t>
            </w:r>
          </w:p>
        </w:tc>
      </w:tr>
    </w:tbl>
    <w:p w:rsidR="00181D15" w:rsidRPr="0076220D" w:rsidRDefault="00181D15" w:rsidP="00181D15">
      <w:pPr>
        <w:pStyle w:val="Alineakop"/>
        <w:spacing w:after="0"/>
        <w:rPr>
          <w:b w:val="0"/>
        </w:rPr>
      </w:pPr>
    </w:p>
    <w:p w:rsidR="00181D15" w:rsidRPr="005844BC" w:rsidRDefault="00181D15" w:rsidP="00181D15">
      <w:pPr>
        <w:pStyle w:val="Lijstalinea"/>
        <w:numPr>
          <w:ilvl w:val="0"/>
          <w:numId w:val="14"/>
        </w:numPr>
        <w:spacing w:line="276" w:lineRule="auto"/>
        <w:rPr>
          <w:color w:val="000000"/>
          <w:u w:val="single"/>
        </w:rPr>
      </w:pPr>
      <w:r w:rsidRPr="005844BC">
        <w:rPr>
          <w:color w:val="000000"/>
          <w:u w:val="single"/>
        </w:rPr>
        <w:t>Is de achterstand van de taakstelling woonruimte (16 wachtenden) die in mei bekend was inmiddels ingelopen? Wat is de taakstelling voor de rest van 2015?</w:t>
      </w:r>
    </w:p>
    <w:p w:rsidR="00181D15" w:rsidRPr="0076220D" w:rsidRDefault="00181D15" w:rsidP="00181D15">
      <w:pPr>
        <w:spacing w:line="276" w:lineRule="auto"/>
        <w:rPr>
          <w:color w:val="000000"/>
        </w:rPr>
      </w:pPr>
      <w:r>
        <w:rPr>
          <w:color w:val="000000"/>
        </w:rPr>
        <w:t xml:space="preserve">De taakstelling voor heel 2015 inclusief de achterstand uit 2014 bedraagt 83 personen. </w:t>
      </w:r>
      <w:r w:rsidRPr="0076220D">
        <w:rPr>
          <w:color w:val="000000"/>
        </w:rPr>
        <w:t xml:space="preserve">Op 16 september 2015 zijn er 45 personen </w:t>
      </w:r>
      <w:r>
        <w:rPr>
          <w:color w:val="000000"/>
        </w:rPr>
        <w:t xml:space="preserve">definitief </w:t>
      </w:r>
      <w:r w:rsidRPr="0076220D">
        <w:rPr>
          <w:color w:val="000000"/>
        </w:rPr>
        <w:t>gehuisvest in Lingewaard, verspreid over de verschillende kernen.</w:t>
      </w:r>
      <w:r>
        <w:rPr>
          <w:color w:val="000000"/>
        </w:rPr>
        <w:t xml:space="preserve"> 1 persoon wacht nog op zijn nieuwe woning en van 5 personen is bekend dat zij op korte termijn definitief naar Lingewaard toekomen in het kader van gezinshereniging. Van een aantal andere personen, waarvan de gezinshereniging wel is goedgekeurd en de familie in Lingewaard woont, is dit nog in behandeling. Door het COA zijn nu 16 personen, waaronder 2 gezinnen, aan onze gemeente gekoppeld die een woning aangeboden moeten krijgen. </w:t>
      </w:r>
      <w:r w:rsidR="00805C10">
        <w:rPr>
          <w:color w:val="000000"/>
        </w:rPr>
        <w:t>D</w:t>
      </w:r>
      <w:r w:rsidR="006814C4">
        <w:rPr>
          <w:color w:val="000000"/>
        </w:rPr>
        <w:t>e afgelopen weken</w:t>
      </w:r>
      <w:r>
        <w:rPr>
          <w:color w:val="000000"/>
        </w:rPr>
        <w:t xml:space="preserve"> heeft de gemeente</w:t>
      </w:r>
      <w:r w:rsidR="00805C10">
        <w:rPr>
          <w:color w:val="000000"/>
        </w:rPr>
        <w:t xml:space="preserve"> Lingewaard</w:t>
      </w:r>
      <w:r>
        <w:rPr>
          <w:color w:val="000000"/>
        </w:rPr>
        <w:t xml:space="preserve"> een beroep gedaan op de woningbouw</w:t>
      </w:r>
      <w:r w:rsidR="00805C10">
        <w:rPr>
          <w:color w:val="000000"/>
        </w:rPr>
        <w:t>corporaties</w:t>
      </w:r>
      <w:r>
        <w:rPr>
          <w:color w:val="000000"/>
        </w:rPr>
        <w:t xml:space="preserve"> om zo snel mogelijk woningen beschikbaar te stellen om deze personen in onze gemeente te kunnen huisvesten. Dit geeft weer ruimte in de asielzoekerscentra voor  noodopvang. Een eerste aanbod is al gedaan door </w:t>
      </w:r>
      <w:r w:rsidR="00805C10">
        <w:rPr>
          <w:color w:val="000000"/>
        </w:rPr>
        <w:t>zowel Woonstichting Gendt</w:t>
      </w:r>
      <w:r>
        <w:rPr>
          <w:color w:val="000000"/>
        </w:rPr>
        <w:t xml:space="preserve"> </w:t>
      </w:r>
      <w:r w:rsidR="00805C10">
        <w:rPr>
          <w:color w:val="000000"/>
        </w:rPr>
        <w:t xml:space="preserve">als </w:t>
      </w:r>
      <w:r>
        <w:rPr>
          <w:color w:val="000000"/>
        </w:rPr>
        <w:t>Waardwonen om woonruimte beschikbaar te stellen. Wij verwachten de statushouders samen met onze partners op korte termijn een (mogelijk voorlopig) aanbod te kunnen doen.</w:t>
      </w:r>
    </w:p>
    <w:p w:rsidR="00181D15" w:rsidRPr="0076220D" w:rsidRDefault="00181D15" w:rsidP="00181D15">
      <w:pPr>
        <w:pStyle w:val="Lijstalinea"/>
        <w:spacing w:line="276" w:lineRule="auto"/>
        <w:ind w:left="360"/>
        <w:rPr>
          <w:color w:val="000000"/>
        </w:rPr>
      </w:pPr>
    </w:p>
    <w:p w:rsidR="00181D15" w:rsidRPr="005844BC" w:rsidRDefault="00181D15" w:rsidP="00181D15">
      <w:pPr>
        <w:pStyle w:val="Lijstalinea"/>
        <w:numPr>
          <w:ilvl w:val="0"/>
          <w:numId w:val="14"/>
        </w:numPr>
        <w:spacing w:line="276" w:lineRule="auto"/>
        <w:rPr>
          <w:color w:val="000000"/>
          <w:u w:val="single"/>
        </w:rPr>
      </w:pPr>
      <w:r w:rsidRPr="005844BC">
        <w:rPr>
          <w:color w:val="000000"/>
          <w:u w:val="single"/>
        </w:rPr>
        <w:t>Hoe bereidt het college zich voor op de extra vraag naar woonruimte voor vluchtelingen?</w:t>
      </w:r>
    </w:p>
    <w:p w:rsidR="00181D15" w:rsidRDefault="00181D15" w:rsidP="00181D15">
      <w:pPr>
        <w:spacing w:line="276" w:lineRule="auto"/>
        <w:rPr>
          <w:color w:val="000000"/>
        </w:rPr>
      </w:pPr>
      <w:r>
        <w:rPr>
          <w:color w:val="000000"/>
        </w:rPr>
        <w:t>Wij hebben op verzoek van de Ri</w:t>
      </w:r>
      <w:r w:rsidR="006814C4">
        <w:rPr>
          <w:color w:val="000000"/>
        </w:rPr>
        <w:t>jksoverheid in de afgelopen weken</w:t>
      </w:r>
      <w:r>
        <w:rPr>
          <w:color w:val="000000"/>
        </w:rPr>
        <w:t xml:space="preserve"> intern onderzocht welke mogelijkheden er zijn voor kortdurende opvang. Zo is in beeld gebracht welke gebouwen de gemeente beschikbaar heeft die geschikt zouden kunnen zijn voor eventuele kortdurende noodopvang en welke ongebruikte gronden er mogelijk geschikt zijn voor het plaatsen van tijdelijke units. De verwachting is dat er ook meer verzoeken zullen komen voor langdurige huisvesting. Hierover vindt overleg plaats met de woningbouw</w:t>
      </w:r>
      <w:r w:rsidR="005B439C">
        <w:rPr>
          <w:color w:val="000000"/>
        </w:rPr>
        <w:t>corporaties</w:t>
      </w:r>
      <w:r>
        <w:rPr>
          <w:color w:val="000000"/>
        </w:rPr>
        <w:t xml:space="preserve">. </w:t>
      </w:r>
    </w:p>
    <w:p w:rsidR="00181D15" w:rsidRPr="005B6D8D" w:rsidRDefault="00181D15" w:rsidP="00181D15">
      <w:pPr>
        <w:spacing w:line="276" w:lineRule="auto"/>
        <w:rPr>
          <w:color w:val="000000"/>
        </w:rPr>
      </w:pPr>
    </w:p>
    <w:p w:rsidR="00181D15" w:rsidRPr="005844BC" w:rsidRDefault="00181D15" w:rsidP="00181D15">
      <w:pPr>
        <w:pStyle w:val="Lijstalinea"/>
        <w:numPr>
          <w:ilvl w:val="0"/>
          <w:numId w:val="14"/>
        </w:numPr>
        <w:spacing w:line="276" w:lineRule="auto"/>
        <w:rPr>
          <w:color w:val="000000"/>
          <w:u w:val="single"/>
        </w:rPr>
      </w:pPr>
      <w:r w:rsidRPr="005844BC">
        <w:rPr>
          <w:color w:val="000000"/>
          <w:u w:val="single"/>
        </w:rPr>
        <w:lastRenderedPageBreak/>
        <w:t>Is er een inventarisatie van de verschillende soorten vluchtelingen (tijdelijk/permanent, statushouders/noodopvang etc.) en hun verschillende behoefte aan woonruimte en ondersteuning? Zo nee, wanneer gaat u dit onderzoeken?</w:t>
      </w:r>
    </w:p>
    <w:p w:rsidR="00181D15" w:rsidRDefault="00181D15" w:rsidP="00181D15">
      <w:pPr>
        <w:spacing w:line="276" w:lineRule="auto"/>
        <w:rPr>
          <w:color w:val="000000"/>
        </w:rPr>
      </w:pPr>
      <w:r>
        <w:rPr>
          <w:color w:val="000000"/>
        </w:rPr>
        <w:t xml:space="preserve">Nee, die inventarisatie is er niet. De personen die in het kader van de taakstelling aan ons gekoppeld zijn, hebben een verblijfsstatus voor 5 jaar en deze zijn allen goed in beeld. Voor de noodopvang is er alleen een landelijke registratie die niet beschikbaar is in Lingewaard. </w:t>
      </w:r>
    </w:p>
    <w:p w:rsidR="00181D15" w:rsidRPr="005B6D8D" w:rsidRDefault="00181D15" w:rsidP="00181D15">
      <w:pPr>
        <w:spacing w:line="276" w:lineRule="auto"/>
        <w:rPr>
          <w:color w:val="000000"/>
        </w:rPr>
      </w:pPr>
    </w:p>
    <w:p w:rsidR="00181D15" w:rsidRPr="005844BC" w:rsidRDefault="00181D15" w:rsidP="00181D15">
      <w:pPr>
        <w:pStyle w:val="Lijstalinea"/>
        <w:numPr>
          <w:ilvl w:val="0"/>
          <w:numId w:val="14"/>
        </w:numPr>
        <w:spacing w:line="276" w:lineRule="auto"/>
        <w:rPr>
          <w:color w:val="000000"/>
          <w:u w:val="single"/>
        </w:rPr>
      </w:pPr>
      <w:r w:rsidRPr="005844BC">
        <w:rPr>
          <w:color w:val="000000"/>
          <w:u w:val="single"/>
        </w:rPr>
        <w:t>Is er een inventarisatie van leegstaande panden van de gemeente die op korte of eventueel langere termijn geschikt gemaakt te worden voor tijdige/langdurige bewoning? Zo nee, wanneer gaat u dit in beeld brengen?</w:t>
      </w:r>
    </w:p>
    <w:p w:rsidR="00181D15" w:rsidRDefault="00181D15" w:rsidP="00181D15">
      <w:pPr>
        <w:spacing w:line="276" w:lineRule="auto"/>
        <w:rPr>
          <w:color w:val="000000"/>
        </w:rPr>
      </w:pPr>
      <w:r>
        <w:rPr>
          <w:color w:val="000000"/>
        </w:rPr>
        <w:t>Ja, die is er gemaakt in overleg met verschillende disciplines binnen de gemeente</w:t>
      </w:r>
      <w:r w:rsidR="005B439C">
        <w:rPr>
          <w:color w:val="000000"/>
        </w:rPr>
        <w:t>lijke organisatie</w:t>
      </w:r>
      <w:r>
        <w:rPr>
          <w:color w:val="000000"/>
        </w:rPr>
        <w:t xml:space="preserve"> en besproken met de woning</w:t>
      </w:r>
      <w:r w:rsidR="005B439C">
        <w:rPr>
          <w:color w:val="000000"/>
        </w:rPr>
        <w:t>bouwcorporaties</w:t>
      </w:r>
      <w:r>
        <w:rPr>
          <w:color w:val="000000"/>
        </w:rPr>
        <w:t xml:space="preserve">. </w:t>
      </w:r>
    </w:p>
    <w:p w:rsidR="00181D15" w:rsidRPr="005B6D8D" w:rsidRDefault="00181D15" w:rsidP="00181D15">
      <w:pPr>
        <w:spacing w:line="276" w:lineRule="auto"/>
        <w:rPr>
          <w:color w:val="000000"/>
        </w:rPr>
      </w:pPr>
    </w:p>
    <w:p w:rsidR="00181D15" w:rsidRPr="005844BC" w:rsidRDefault="00181D15" w:rsidP="00181D15">
      <w:pPr>
        <w:pStyle w:val="Lijstalinea"/>
        <w:numPr>
          <w:ilvl w:val="0"/>
          <w:numId w:val="14"/>
        </w:numPr>
        <w:spacing w:line="276" w:lineRule="auto"/>
        <w:rPr>
          <w:color w:val="000000"/>
          <w:u w:val="single"/>
        </w:rPr>
      </w:pPr>
      <w:r w:rsidRPr="005844BC">
        <w:rPr>
          <w:color w:val="000000"/>
          <w:u w:val="single"/>
        </w:rPr>
        <w:t>Is er een inventarisatie van leegstaande panden die de gemeente kan huren om op korte of eventueel langere termijn geschikt gemaakt te worden voor tijdige/langdurige bewoning? Zo nee, wanneer gaat u dit in beeld brengen?</w:t>
      </w:r>
    </w:p>
    <w:p w:rsidR="00181D15" w:rsidRDefault="00181D15" w:rsidP="00181D15">
      <w:pPr>
        <w:spacing w:line="276" w:lineRule="auto"/>
        <w:rPr>
          <w:color w:val="000000"/>
        </w:rPr>
      </w:pPr>
      <w:r>
        <w:rPr>
          <w:color w:val="000000"/>
        </w:rPr>
        <w:t xml:space="preserve">Nee, die inventarisatie is </w:t>
      </w:r>
      <w:r w:rsidR="005B439C">
        <w:rPr>
          <w:color w:val="000000"/>
        </w:rPr>
        <w:t xml:space="preserve">nog </w:t>
      </w:r>
      <w:r>
        <w:rPr>
          <w:color w:val="000000"/>
        </w:rPr>
        <w:t>niet gemaakt omdat aan gemeenten is gevraagd om te focussen op panden die in eigendom van de gemeente zijn.</w:t>
      </w:r>
      <w:r w:rsidR="005B439C">
        <w:rPr>
          <w:color w:val="000000"/>
        </w:rPr>
        <w:t xml:space="preserve"> Wij zijn momenteel echter al wel in beeld aan het brengen of er mogelijk andere geschikte locaties  zijn.</w:t>
      </w:r>
    </w:p>
    <w:p w:rsidR="00181D15" w:rsidRPr="005B6D8D" w:rsidRDefault="00181D15" w:rsidP="00181D15">
      <w:pPr>
        <w:spacing w:line="276" w:lineRule="auto"/>
        <w:rPr>
          <w:color w:val="000000"/>
        </w:rPr>
      </w:pPr>
    </w:p>
    <w:p w:rsidR="00181D15" w:rsidRPr="005844BC" w:rsidRDefault="00181D15" w:rsidP="00181D15">
      <w:pPr>
        <w:pStyle w:val="Alineakop"/>
        <w:numPr>
          <w:ilvl w:val="0"/>
          <w:numId w:val="14"/>
        </w:numPr>
        <w:spacing w:after="0"/>
        <w:rPr>
          <w:b w:val="0"/>
          <w:u w:val="single"/>
        </w:rPr>
      </w:pPr>
      <w:r w:rsidRPr="005844BC">
        <w:rPr>
          <w:b w:val="0"/>
          <w:color w:val="000000"/>
          <w:u w:val="single"/>
        </w:rPr>
        <w:t xml:space="preserve">Hoe stimuleert en faciliteert de gemeente inwonerinitiatieven met betrekking tot vluchtelingen en zorgt zij ervoor dat die bij Stichting Vluchtelingenwerk terecht komen? </w:t>
      </w:r>
    </w:p>
    <w:p w:rsidR="008E282E" w:rsidRPr="001854A8" w:rsidRDefault="00181D15" w:rsidP="00181D15">
      <w:pPr>
        <w:rPr>
          <w:color w:val="FF0000"/>
        </w:rPr>
      </w:pPr>
      <w:r>
        <w:t xml:space="preserve">De contacten die wij al onderhouden met organisaties rond </w:t>
      </w:r>
      <w:r w:rsidR="005B439C">
        <w:t>v</w:t>
      </w:r>
      <w:r>
        <w:t>luchtelingen en statushouders zijn in de afgelopen weken geïntensiveerd. Er heeft afstemming plaatsgevonden met Vluchtelingenwerk en Zelf over het routeren van burgerinitiatieven. Zelf en Vluchtelingenwerk willen hiervoor het eerste aanspreekpunt zijn en willen aansluitend daarop graag met de gemeente afstemmen hoe we hier verder mee omgaan</w:t>
      </w:r>
      <w:r w:rsidRPr="001854A8">
        <w:rPr>
          <w:color w:val="FF0000"/>
        </w:rPr>
        <w:t xml:space="preserve">. </w:t>
      </w:r>
    </w:p>
    <w:p w:rsidR="00181D15" w:rsidRDefault="00181D15" w:rsidP="00181D15">
      <w:r>
        <w:t xml:space="preserve">Op woensdag 30 september organiseert de gemeente hiertoe een bijeenkomst met onze </w:t>
      </w:r>
      <w:r w:rsidR="006137C5">
        <w:t xml:space="preserve">lokale </w:t>
      </w:r>
      <w:r>
        <w:t>partners zoals Vluchtelingenwerk Oost Nederland, woning</w:t>
      </w:r>
      <w:r w:rsidR="008E282E">
        <w:t>bouwcorporaties</w:t>
      </w:r>
      <w:r>
        <w:t xml:space="preserve">, SWL, ROC Rijn IJssel en Zelf Lingewaard. </w:t>
      </w:r>
      <w:r w:rsidR="006137C5">
        <w:t xml:space="preserve">Ook het COA zal bij deze bijeenkomst aansluiten. </w:t>
      </w:r>
      <w:r w:rsidR="008E282E">
        <w:t xml:space="preserve">Vooruitlopend daarop worden door zowel de gemeente als door de partners nu reeds ideeën verzameld en uitgewerkt, zodat die bijeenkomst </w:t>
      </w:r>
      <w:r w:rsidR="00D02894">
        <w:t>zo concreet mogelijke resultaten kan opleveren.</w:t>
      </w:r>
    </w:p>
    <w:p w:rsidR="00181D15" w:rsidRDefault="00181D15" w:rsidP="00181D15">
      <w:pPr>
        <w:pStyle w:val="Alineakop"/>
        <w:spacing w:after="0"/>
        <w:rPr>
          <w:b w:val="0"/>
        </w:rPr>
      </w:pPr>
    </w:p>
    <w:p w:rsidR="00E81FA1" w:rsidRDefault="00E81FA1" w:rsidP="00181D15">
      <w:pPr>
        <w:keepNext/>
        <w:keepLines/>
        <w:tabs>
          <w:tab w:val="left" w:pos="2694"/>
        </w:tabs>
        <w:spacing w:line="280" w:lineRule="exact"/>
        <w:rPr>
          <w:rFonts w:cs="Arial"/>
        </w:rPr>
      </w:pPr>
    </w:p>
    <w:p w:rsidR="00E81FA1" w:rsidRDefault="00E81FA1" w:rsidP="00181D15">
      <w:pPr>
        <w:keepNext/>
        <w:keepLines/>
        <w:tabs>
          <w:tab w:val="left" w:pos="2694"/>
        </w:tabs>
        <w:spacing w:line="280" w:lineRule="exact"/>
        <w:rPr>
          <w:color w:val="FF0000"/>
        </w:rPr>
      </w:pPr>
      <w:r w:rsidRPr="00243C07">
        <w:rPr>
          <w:rFonts w:cs="Arial"/>
        </w:rPr>
        <w:t xml:space="preserve">Alle gemeenten </w:t>
      </w:r>
      <w:r>
        <w:rPr>
          <w:rFonts w:cs="Arial"/>
        </w:rPr>
        <w:t xml:space="preserve">in Nederland </w:t>
      </w:r>
      <w:r w:rsidRPr="00243C07">
        <w:rPr>
          <w:rFonts w:cs="Arial"/>
        </w:rPr>
        <w:t xml:space="preserve">hebben </w:t>
      </w:r>
      <w:r w:rsidR="006814C4">
        <w:rPr>
          <w:rFonts w:cs="Arial"/>
        </w:rPr>
        <w:t>in de afgelopen weken</w:t>
      </w:r>
      <w:bookmarkStart w:id="0" w:name="_GoBack"/>
      <w:bookmarkEnd w:id="0"/>
      <w:r>
        <w:rPr>
          <w:rFonts w:cs="Arial"/>
        </w:rPr>
        <w:t xml:space="preserve"> </w:t>
      </w:r>
      <w:r w:rsidRPr="00243C07">
        <w:rPr>
          <w:rFonts w:cs="Arial"/>
        </w:rPr>
        <w:t>de oproep gekregen om locaties door te geven waar crisisopva</w:t>
      </w:r>
      <w:r>
        <w:rPr>
          <w:rFonts w:cs="Arial"/>
        </w:rPr>
        <w:t xml:space="preserve">ng voor 72 uur mogelijk is. </w:t>
      </w:r>
      <w:r w:rsidRPr="00243C07">
        <w:rPr>
          <w:rFonts w:cs="Arial"/>
        </w:rPr>
        <w:t>Lingewaard heeft aan deze oproep gehoor gegeven</w:t>
      </w:r>
      <w:r>
        <w:rPr>
          <w:rFonts w:cs="Arial"/>
        </w:rPr>
        <w:t xml:space="preserve"> en aangegeven dat de gemeente een beperkt aantal mensen zou kunnen opvangen</w:t>
      </w:r>
      <w:r w:rsidRPr="00243C07">
        <w:rPr>
          <w:rFonts w:cs="Arial"/>
        </w:rPr>
        <w:t>. Op dit moment staat Lingewaard niet bovenaan de lijst van gemeenten die door COA benaderd zullen worden voor deze vorm van opvang.</w:t>
      </w:r>
      <w:r>
        <w:rPr>
          <w:rFonts w:cs="Arial"/>
        </w:rPr>
        <w:t xml:space="preserve"> Als Lingewaard toch benaderd wordt, dan zal de gemeente zich inspannen om  de daarbij betrokken inwoners zo snel mogelijk te informeren</w:t>
      </w:r>
    </w:p>
    <w:p w:rsidR="00E81FA1" w:rsidRDefault="00E81FA1" w:rsidP="00181D15">
      <w:pPr>
        <w:keepNext/>
        <w:keepLines/>
        <w:tabs>
          <w:tab w:val="left" w:pos="2694"/>
        </w:tabs>
        <w:spacing w:line="280" w:lineRule="exact"/>
        <w:rPr>
          <w:color w:val="FF0000"/>
        </w:rPr>
      </w:pPr>
    </w:p>
    <w:p w:rsidR="00E81FA1" w:rsidRDefault="00E81FA1" w:rsidP="00181D15">
      <w:pPr>
        <w:keepNext/>
        <w:keepLines/>
        <w:tabs>
          <w:tab w:val="left" w:pos="2694"/>
        </w:tabs>
        <w:spacing w:line="280" w:lineRule="exact"/>
      </w:pPr>
    </w:p>
    <w:p w:rsidR="00181D15" w:rsidRDefault="00181D15" w:rsidP="00181D15">
      <w:pPr>
        <w:keepNext/>
        <w:keepLines/>
        <w:tabs>
          <w:tab w:val="left" w:pos="2694"/>
        </w:tabs>
        <w:spacing w:line="280" w:lineRule="exact"/>
      </w:pPr>
      <w:r>
        <w:t>burgemeester en wethouders van de gemeente Lingewaard,</w:t>
      </w:r>
    </w:p>
    <w:p w:rsidR="00181D15" w:rsidRDefault="00181D15" w:rsidP="00181D15">
      <w:pPr>
        <w:pStyle w:val="ZWI"/>
        <w:keepNext/>
        <w:keepLines/>
        <w:tabs>
          <w:tab w:val="left" w:pos="2694"/>
        </w:tabs>
        <w:spacing w:line="280" w:lineRule="exact"/>
      </w:pPr>
      <w:r>
        <w:t>de secretaris,</w:t>
      </w:r>
      <w:r>
        <w:tab/>
        <w:t>de burgemeester,</w:t>
      </w:r>
    </w:p>
    <w:p w:rsidR="00181D15" w:rsidRDefault="00181D15" w:rsidP="00181D15">
      <w:pPr>
        <w:keepNext/>
        <w:keepLines/>
        <w:tabs>
          <w:tab w:val="left" w:pos="1560"/>
          <w:tab w:val="left" w:pos="2694"/>
        </w:tabs>
        <w:spacing w:line="280" w:lineRule="exact"/>
      </w:pPr>
    </w:p>
    <w:p w:rsidR="00181D15" w:rsidRDefault="00181D15" w:rsidP="00181D15">
      <w:pPr>
        <w:pStyle w:val="ZWI"/>
        <w:keepNext/>
        <w:keepLines/>
        <w:tabs>
          <w:tab w:val="left" w:pos="1560"/>
          <w:tab w:val="left" w:pos="2694"/>
        </w:tabs>
        <w:spacing w:line="280" w:lineRule="exact"/>
      </w:pPr>
    </w:p>
    <w:p w:rsidR="00181D15" w:rsidRDefault="00181D15" w:rsidP="00181D15">
      <w:pPr>
        <w:keepNext/>
        <w:keepLines/>
        <w:tabs>
          <w:tab w:val="left" w:pos="2694"/>
        </w:tabs>
        <w:spacing w:line="280" w:lineRule="exact"/>
      </w:pPr>
      <w:r>
        <w:t xml:space="preserve">drs. </w:t>
      </w:r>
      <w:r w:rsidRPr="00462655">
        <w:t>J. Wijnia</w:t>
      </w:r>
      <w:r>
        <w:tab/>
      </w:r>
      <w:r w:rsidRPr="00557A60">
        <w:t>M.H.F. Schuurmans-Wijdeven</w:t>
      </w:r>
    </w:p>
    <w:p w:rsidR="00181D15" w:rsidRDefault="00181D15" w:rsidP="00181D15"/>
    <w:p w:rsidR="00181D15" w:rsidRDefault="00181D15" w:rsidP="00181D15"/>
    <w:p w:rsidR="00181D15" w:rsidRDefault="00181D15" w:rsidP="00181D15"/>
    <w:p w:rsidR="00181D15" w:rsidRDefault="00181D15" w:rsidP="00181D15">
      <w:r>
        <w:t xml:space="preserve">De tijdsbesteding in financiële zin verbonden aan de behandeling en beantwoording van bovenstaande </w:t>
      </w:r>
    </w:p>
    <w:p w:rsidR="00181D15" w:rsidRDefault="00181D15" w:rsidP="00181D15">
      <w:r>
        <w:t xml:space="preserve">art. 41 rvo-vragen door de behandelend ambtenaar bedroeg: </w:t>
      </w:r>
      <w:r w:rsidR="008E282E">
        <w:rPr>
          <w:rFonts w:cs="Arial"/>
        </w:rPr>
        <w:t>4</w:t>
      </w:r>
      <w:r>
        <w:t xml:space="preserve"> uur x € </w:t>
      </w:r>
      <w:r w:rsidR="008E282E">
        <w:t>95</w:t>
      </w:r>
      <w:r>
        <w:t xml:space="preserve"> (uurtarief) = € </w:t>
      </w:r>
      <w:r w:rsidR="008E282E">
        <w:t>380</w:t>
      </w:r>
      <w:r>
        <w:t>.</w:t>
      </w:r>
    </w:p>
    <w:p w:rsidR="00FA7E58" w:rsidRPr="00C356B3" w:rsidRDefault="00FA7E58" w:rsidP="00181D15">
      <w:pPr>
        <w:rPr>
          <w:color w:val="000000"/>
        </w:rPr>
      </w:pPr>
    </w:p>
    <w:p w:rsidR="00C32B70" w:rsidRPr="00C356B3" w:rsidRDefault="00C32B70">
      <w:pPr>
        <w:rPr>
          <w:color w:val="000000"/>
        </w:rPr>
      </w:pPr>
    </w:p>
    <w:sectPr w:rsidR="00C32B70" w:rsidRPr="00C356B3" w:rsidSect="00181D15">
      <w:footerReference w:type="even" r:id="rId11"/>
      <w:footerReference w:type="default" r:id="rId12"/>
      <w:type w:val="continuous"/>
      <w:pgSz w:w="11906" w:h="16838"/>
      <w:pgMar w:top="1276" w:right="851" w:bottom="567" w:left="1418"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0E" w:rsidRDefault="00EF2F0E">
      <w:r>
        <w:separator/>
      </w:r>
    </w:p>
  </w:endnote>
  <w:endnote w:type="continuationSeparator" w:id="0">
    <w:p w:rsidR="00EF2F0E" w:rsidRDefault="00EF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Z: 3of 9 BarCode">
    <w:panose1 w:val="0402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DD" w:rsidRDefault="001536D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536DD" w:rsidRDefault="001536D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DD" w:rsidRDefault="001536D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4C4">
      <w:rPr>
        <w:rStyle w:val="Paginanummer"/>
        <w:noProof/>
      </w:rPr>
      <w:t>1</w:t>
    </w:r>
    <w:r>
      <w:rPr>
        <w:rStyle w:val="Paginanummer"/>
      </w:rPr>
      <w:fldChar w:fldCharType="end"/>
    </w:r>
  </w:p>
  <w:p w:rsidR="001536DD" w:rsidRDefault="001536DD">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DD" w:rsidRDefault="001536D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536DD" w:rsidRDefault="001536DD">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DD" w:rsidRDefault="001536D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4C4">
      <w:rPr>
        <w:rStyle w:val="Paginanummer"/>
        <w:noProof/>
      </w:rPr>
      <w:t>3</w:t>
    </w:r>
    <w:r>
      <w:rPr>
        <w:rStyle w:val="Paginanummer"/>
      </w:rPr>
      <w:fldChar w:fldCharType="end"/>
    </w:r>
  </w:p>
  <w:p w:rsidR="001536DD" w:rsidRDefault="001536DD">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0E" w:rsidRDefault="00EF2F0E">
      <w:r>
        <w:separator/>
      </w:r>
    </w:p>
  </w:footnote>
  <w:footnote w:type="continuationSeparator" w:id="0">
    <w:p w:rsidR="00EF2F0E" w:rsidRDefault="00EF2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A87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14E1E"/>
    <w:multiLevelType w:val="singleLevel"/>
    <w:tmpl w:val="1518B9DA"/>
    <w:lvl w:ilvl="0">
      <w:start w:val="1"/>
      <w:numFmt w:val="lowerLetter"/>
      <w:lvlText w:val="%1."/>
      <w:lvlJc w:val="left"/>
      <w:pPr>
        <w:tabs>
          <w:tab w:val="num" w:pos="360"/>
        </w:tabs>
        <w:ind w:left="360" w:hanging="360"/>
      </w:pPr>
      <w:rPr>
        <w:rFonts w:hint="default"/>
      </w:rPr>
    </w:lvl>
  </w:abstractNum>
  <w:abstractNum w:abstractNumId="2">
    <w:nsid w:val="030B7C27"/>
    <w:multiLevelType w:val="hybridMultilevel"/>
    <w:tmpl w:val="6FC8B62E"/>
    <w:lvl w:ilvl="0" w:tplc="0413000F">
      <w:start w:val="1"/>
      <w:numFmt w:val="decimal"/>
      <w:lvlText w:val="%1."/>
      <w:lvlJc w:val="left"/>
      <w:pPr>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3">
    <w:nsid w:val="1AA979D0"/>
    <w:multiLevelType w:val="hybridMultilevel"/>
    <w:tmpl w:val="65EC95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2F53F7A"/>
    <w:multiLevelType w:val="hybridMultilevel"/>
    <w:tmpl w:val="468E23E6"/>
    <w:lvl w:ilvl="0" w:tplc="8AB6DBE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78F65FA"/>
    <w:multiLevelType w:val="hybridMultilevel"/>
    <w:tmpl w:val="E3829846"/>
    <w:lvl w:ilvl="0" w:tplc="04130001">
      <w:start w:val="1"/>
      <w:numFmt w:val="bullet"/>
      <w:lvlText w:val=""/>
      <w:lvlJc w:val="left"/>
      <w:pPr>
        <w:ind w:left="1122" w:hanging="360"/>
      </w:pPr>
      <w:rPr>
        <w:rFonts w:ascii="Symbol" w:hAnsi="Symbol" w:hint="default"/>
      </w:rPr>
    </w:lvl>
    <w:lvl w:ilvl="1" w:tplc="04130003" w:tentative="1">
      <w:start w:val="1"/>
      <w:numFmt w:val="bullet"/>
      <w:lvlText w:val="o"/>
      <w:lvlJc w:val="left"/>
      <w:pPr>
        <w:ind w:left="1842" w:hanging="360"/>
      </w:pPr>
      <w:rPr>
        <w:rFonts w:ascii="Courier New" w:hAnsi="Courier New" w:cs="Courier New" w:hint="default"/>
      </w:rPr>
    </w:lvl>
    <w:lvl w:ilvl="2" w:tplc="04130005" w:tentative="1">
      <w:start w:val="1"/>
      <w:numFmt w:val="bullet"/>
      <w:lvlText w:val=""/>
      <w:lvlJc w:val="left"/>
      <w:pPr>
        <w:ind w:left="2562" w:hanging="360"/>
      </w:pPr>
      <w:rPr>
        <w:rFonts w:ascii="Wingdings" w:hAnsi="Wingdings" w:hint="default"/>
      </w:rPr>
    </w:lvl>
    <w:lvl w:ilvl="3" w:tplc="04130001" w:tentative="1">
      <w:start w:val="1"/>
      <w:numFmt w:val="bullet"/>
      <w:lvlText w:val=""/>
      <w:lvlJc w:val="left"/>
      <w:pPr>
        <w:ind w:left="3282" w:hanging="360"/>
      </w:pPr>
      <w:rPr>
        <w:rFonts w:ascii="Symbol" w:hAnsi="Symbol" w:hint="default"/>
      </w:rPr>
    </w:lvl>
    <w:lvl w:ilvl="4" w:tplc="04130003" w:tentative="1">
      <w:start w:val="1"/>
      <w:numFmt w:val="bullet"/>
      <w:lvlText w:val="o"/>
      <w:lvlJc w:val="left"/>
      <w:pPr>
        <w:ind w:left="4002" w:hanging="360"/>
      </w:pPr>
      <w:rPr>
        <w:rFonts w:ascii="Courier New" w:hAnsi="Courier New" w:cs="Courier New" w:hint="default"/>
      </w:rPr>
    </w:lvl>
    <w:lvl w:ilvl="5" w:tplc="04130005" w:tentative="1">
      <w:start w:val="1"/>
      <w:numFmt w:val="bullet"/>
      <w:lvlText w:val=""/>
      <w:lvlJc w:val="left"/>
      <w:pPr>
        <w:ind w:left="4722" w:hanging="360"/>
      </w:pPr>
      <w:rPr>
        <w:rFonts w:ascii="Wingdings" w:hAnsi="Wingdings" w:hint="default"/>
      </w:rPr>
    </w:lvl>
    <w:lvl w:ilvl="6" w:tplc="04130001" w:tentative="1">
      <w:start w:val="1"/>
      <w:numFmt w:val="bullet"/>
      <w:lvlText w:val=""/>
      <w:lvlJc w:val="left"/>
      <w:pPr>
        <w:ind w:left="5442" w:hanging="360"/>
      </w:pPr>
      <w:rPr>
        <w:rFonts w:ascii="Symbol" w:hAnsi="Symbol" w:hint="default"/>
      </w:rPr>
    </w:lvl>
    <w:lvl w:ilvl="7" w:tplc="04130003" w:tentative="1">
      <w:start w:val="1"/>
      <w:numFmt w:val="bullet"/>
      <w:lvlText w:val="o"/>
      <w:lvlJc w:val="left"/>
      <w:pPr>
        <w:ind w:left="6162" w:hanging="360"/>
      </w:pPr>
      <w:rPr>
        <w:rFonts w:ascii="Courier New" w:hAnsi="Courier New" w:cs="Courier New" w:hint="default"/>
      </w:rPr>
    </w:lvl>
    <w:lvl w:ilvl="8" w:tplc="04130005" w:tentative="1">
      <w:start w:val="1"/>
      <w:numFmt w:val="bullet"/>
      <w:lvlText w:val=""/>
      <w:lvlJc w:val="left"/>
      <w:pPr>
        <w:ind w:left="6882" w:hanging="360"/>
      </w:pPr>
      <w:rPr>
        <w:rFonts w:ascii="Wingdings" w:hAnsi="Wingdings" w:hint="default"/>
      </w:rPr>
    </w:lvl>
  </w:abstractNum>
  <w:abstractNum w:abstractNumId="6">
    <w:nsid w:val="3F24105E"/>
    <w:multiLevelType w:val="hybridMultilevel"/>
    <w:tmpl w:val="B6381F5E"/>
    <w:lvl w:ilvl="0" w:tplc="461AC82C">
      <w:start w:val="1"/>
      <w:numFmt w:val="decimal"/>
      <w:lvlText w:val="%1."/>
      <w:lvlJc w:val="left"/>
      <w:pPr>
        <w:ind w:left="720" w:hanging="360"/>
      </w:pPr>
      <w:rPr>
        <w:rFonts w:ascii="Arial" w:hAnsi="Arial"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A833B63"/>
    <w:multiLevelType w:val="hybridMultilevel"/>
    <w:tmpl w:val="6FC8B62E"/>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nsid w:val="50383F82"/>
    <w:multiLevelType w:val="hybridMultilevel"/>
    <w:tmpl w:val="07E89DB0"/>
    <w:lvl w:ilvl="0" w:tplc="7E34340C">
      <w:start w:val="1"/>
      <w:numFmt w:val="bullet"/>
      <w:lvlText w:val=""/>
      <w:lvlJc w:val="left"/>
      <w:pPr>
        <w:ind w:left="720" w:hanging="360"/>
      </w:pPr>
      <w:rPr>
        <w:rFonts w:ascii="Symbol" w:eastAsia="Calibri" w:hAnsi="Symbol" w:cs="Arial" w:hint="default"/>
        <w:color w:val="444444"/>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9AE3C38"/>
    <w:multiLevelType w:val="hybridMultilevel"/>
    <w:tmpl w:val="2A3A6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7FF7D94"/>
    <w:multiLevelType w:val="hybridMultilevel"/>
    <w:tmpl w:val="BF7C84E4"/>
    <w:lvl w:ilvl="0" w:tplc="0413000F">
      <w:start w:val="1"/>
      <w:numFmt w:val="decimal"/>
      <w:lvlText w:val="%1."/>
      <w:lvlJc w:val="left"/>
      <w:pPr>
        <w:ind w:left="360" w:hanging="360"/>
      </w:pPr>
      <w:rPr>
        <w:rFonts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11">
    <w:nsid w:val="6F5C5D36"/>
    <w:multiLevelType w:val="hybridMultilevel"/>
    <w:tmpl w:val="551EBA68"/>
    <w:lvl w:ilvl="0" w:tplc="07EC28D2">
      <w:start w:val="1"/>
      <w:numFmt w:val="bullet"/>
      <w:lvlText w:val=""/>
      <w:lvlJc w:val="left"/>
      <w:pPr>
        <w:ind w:left="720" w:hanging="360"/>
      </w:pPr>
      <w:rPr>
        <w:rFonts w:ascii="Symbol" w:eastAsia="Calibri" w:hAnsi="Symbol" w:cs="Arial" w:hint="default"/>
        <w:color w:val="444444"/>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9A344AF"/>
    <w:multiLevelType w:val="hybridMultilevel"/>
    <w:tmpl w:val="BE30E846"/>
    <w:lvl w:ilvl="0" w:tplc="6C847FD2">
      <w:start w:val="1"/>
      <w:numFmt w:val="decimal"/>
      <w:lvlText w:val="%1"/>
      <w:lvlJc w:val="left"/>
      <w:pPr>
        <w:ind w:left="360" w:hanging="360"/>
      </w:pPr>
      <w:rPr>
        <w:rFonts w:hint="default"/>
      </w:rPr>
    </w:lvl>
    <w:lvl w:ilvl="1" w:tplc="1A628DFC" w:tentative="1">
      <w:start w:val="1"/>
      <w:numFmt w:val="lowerLetter"/>
      <w:lvlText w:val="%2."/>
      <w:lvlJc w:val="left"/>
      <w:pPr>
        <w:ind w:left="1080" w:hanging="360"/>
      </w:pPr>
    </w:lvl>
    <w:lvl w:ilvl="2" w:tplc="9F6221A2" w:tentative="1">
      <w:start w:val="1"/>
      <w:numFmt w:val="lowerRoman"/>
      <w:lvlText w:val="%3."/>
      <w:lvlJc w:val="right"/>
      <w:pPr>
        <w:ind w:left="1800" w:hanging="180"/>
      </w:pPr>
    </w:lvl>
    <w:lvl w:ilvl="3" w:tplc="8C5639D6" w:tentative="1">
      <w:start w:val="1"/>
      <w:numFmt w:val="decimal"/>
      <w:lvlText w:val="%4."/>
      <w:lvlJc w:val="left"/>
      <w:pPr>
        <w:ind w:left="2520" w:hanging="360"/>
      </w:pPr>
    </w:lvl>
    <w:lvl w:ilvl="4" w:tplc="144030D4" w:tentative="1">
      <w:start w:val="1"/>
      <w:numFmt w:val="lowerLetter"/>
      <w:lvlText w:val="%5."/>
      <w:lvlJc w:val="left"/>
      <w:pPr>
        <w:ind w:left="3240" w:hanging="360"/>
      </w:pPr>
    </w:lvl>
    <w:lvl w:ilvl="5" w:tplc="BD68EFBE" w:tentative="1">
      <w:start w:val="1"/>
      <w:numFmt w:val="lowerRoman"/>
      <w:lvlText w:val="%6."/>
      <w:lvlJc w:val="right"/>
      <w:pPr>
        <w:ind w:left="3960" w:hanging="180"/>
      </w:pPr>
    </w:lvl>
    <w:lvl w:ilvl="6" w:tplc="CA42F7CC" w:tentative="1">
      <w:start w:val="1"/>
      <w:numFmt w:val="decimal"/>
      <w:lvlText w:val="%7."/>
      <w:lvlJc w:val="left"/>
      <w:pPr>
        <w:ind w:left="4680" w:hanging="360"/>
      </w:pPr>
    </w:lvl>
    <w:lvl w:ilvl="7" w:tplc="F39C4EBC" w:tentative="1">
      <w:start w:val="1"/>
      <w:numFmt w:val="lowerLetter"/>
      <w:lvlText w:val="%8."/>
      <w:lvlJc w:val="left"/>
      <w:pPr>
        <w:ind w:left="5400" w:hanging="360"/>
      </w:pPr>
    </w:lvl>
    <w:lvl w:ilvl="8" w:tplc="091CDDB0" w:tentative="1">
      <w:start w:val="1"/>
      <w:numFmt w:val="lowerRoman"/>
      <w:lvlText w:val="%9."/>
      <w:lvlJc w:val="right"/>
      <w:pPr>
        <w:ind w:left="6120" w:hanging="180"/>
      </w:pPr>
    </w:lvl>
  </w:abstractNum>
  <w:num w:numId="1">
    <w:abstractNumId w:val="1"/>
  </w:num>
  <w:num w:numId="2">
    <w:abstractNumId w:val="6"/>
  </w:num>
  <w:num w:numId="3">
    <w:abstractNumId w:val="8"/>
  </w:num>
  <w:num w:numId="4">
    <w:abstractNumId w:val="11"/>
  </w:num>
  <w:num w:numId="5">
    <w:abstractNumId w:val="0"/>
  </w:num>
  <w:num w:numId="6">
    <w:abstractNumId w:val="9"/>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10"/>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584"/>
    <w:rsid w:val="00000AD0"/>
    <w:rsid w:val="00020B76"/>
    <w:rsid w:val="0005026A"/>
    <w:rsid w:val="00082321"/>
    <w:rsid w:val="000A7D5A"/>
    <w:rsid w:val="000C1CF0"/>
    <w:rsid w:val="000C417A"/>
    <w:rsid w:val="000C62A9"/>
    <w:rsid w:val="00126D61"/>
    <w:rsid w:val="0013342A"/>
    <w:rsid w:val="00150B69"/>
    <w:rsid w:val="001536DD"/>
    <w:rsid w:val="00162676"/>
    <w:rsid w:val="001667D8"/>
    <w:rsid w:val="00171781"/>
    <w:rsid w:val="00181D15"/>
    <w:rsid w:val="00183DB2"/>
    <w:rsid w:val="001854A8"/>
    <w:rsid w:val="001B1359"/>
    <w:rsid w:val="001B4DBE"/>
    <w:rsid w:val="00207F51"/>
    <w:rsid w:val="002104A2"/>
    <w:rsid w:val="00235F16"/>
    <w:rsid w:val="0027421B"/>
    <w:rsid w:val="002C6887"/>
    <w:rsid w:val="003004BE"/>
    <w:rsid w:val="003515FE"/>
    <w:rsid w:val="00377F39"/>
    <w:rsid w:val="00397C7F"/>
    <w:rsid w:val="003A1A0F"/>
    <w:rsid w:val="003A7B18"/>
    <w:rsid w:val="003B4789"/>
    <w:rsid w:val="003E2CF8"/>
    <w:rsid w:val="003F0DDA"/>
    <w:rsid w:val="003F3E4E"/>
    <w:rsid w:val="003F4768"/>
    <w:rsid w:val="00420C77"/>
    <w:rsid w:val="00432CF7"/>
    <w:rsid w:val="0046706C"/>
    <w:rsid w:val="00474B81"/>
    <w:rsid w:val="00487AE3"/>
    <w:rsid w:val="004A2013"/>
    <w:rsid w:val="004C3BE4"/>
    <w:rsid w:val="004E0271"/>
    <w:rsid w:val="005028C8"/>
    <w:rsid w:val="00522E67"/>
    <w:rsid w:val="0053532A"/>
    <w:rsid w:val="005455EE"/>
    <w:rsid w:val="005A688B"/>
    <w:rsid w:val="005A7852"/>
    <w:rsid w:val="005B2E40"/>
    <w:rsid w:val="005B439C"/>
    <w:rsid w:val="005B4A77"/>
    <w:rsid w:val="005B79EC"/>
    <w:rsid w:val="005E1F95"/>
    <w:rsid w:val="005F3195"/>
    <w:rsid w:val="006020EA"/>
    <w:rsid w:val="006137C5"/>
    <w:rsid w:val="0062120E"/>
    <w:rsid w:val="00630FC0"/>
    <w:rsid w:val="006401B9"/>
    <w:rsid w:val="006479AE"/>
    <w:rsid w:val="006814C4"/>
    <w:rsid w:val="006E74FB"/>
    <w:rsid w:val="006F03EC"/>
    <w:rsid w:val="007028A1"/>
    <w:rsid w:val="00704C36"/>
    <w:rsid w:val="00756A6F"/>
    <w:rsid w:val="00805C10"/>
    <w:rsid w:val="00845161"/>
    <w:rsid w:val="0086544F"/>
    <w:rsid w:val="00881706"/>
    <w:rsid w:val="008D5A75"/>
    <w:rsid w:val="008D6826"/>
    <w:rsid w:val="008E282E"/>
    <w:rsid w:val="008F55FF"/>
    <w:rsid w:val="00966D1B"/>
    <w:rsid w:val="00977E41"/>
    <w:rsid w:val="009937AD"/>
    <w:rsid w:val="009A4F8C"/>
    <w:rsid w:val="009D4D15"/>
    <w:rsid w:val="009D7371"/>
    <w:rsid w:val="00A059B5"/>
    <w:rsid w:val="00A37361"/>
    <w:rsid w:val="00A56112"/>
    <w:rsid w:val="00A63292"/>
    <w:rsid w:val="00A659D9"/>
    <w:rsid w:val="00A769CE"/>
    <w:rsid w:val="00A85DAC"/>
    <w:rsid w:val="00A93046"/>
    <w:rsid w:val="00AB0934"/>
    <w:rsid w:val="00AE6835"/>
    <w:rsid w:val="00B05119"/>
    <w:rsid w:val="00B1694C"/>
    <w:rsid w:val="00B44056"/>
    <w:rsid w:val="00B51584"/>
    <w:rsid w:val="00B86198"/>
    <w:rsid w:val="00BF134D"/>
    <w:rsid w:val="00C03A0D"/>
    <w:rsid w:val="00C32B70"/>
    <w:rsid w:val="00C356B3"/>
    <w:rsid w:val="00C466DE"/>
    <w:rsid w:val="00C86C30"/>
    <w:rsid w:val="00CA0647"/>
    <w:rsid w:val="00CB0342"/>
    <w:rsid w:val="00CC0D8C"/>
    <w:rsid w:val="00CC2692"/>
    <w:rsid w:val="00CD1F25"/>
    <w:rsid w:val="00CF3411"/>
    <w:rsid w:val="00D02894"/>
    <w:rsid w:val="00D135E5"/>
    <w:rsid w:val="00D7149E"/>
    <w:rsid w:val="00D872A0"/>
    <w:rsid w:val="00DA174C"/>
    <w:rsid w:val="00E0528E"/>
    <w:rsid w:val="00E3204C"/>
    <w:rsid w:val="00E81FA1"/>
    <w:rsid w:val="00E8293D"/>
    <w:rsid w:val="00E84E09"/>
    <w:rsid w:val="00E959B2"/>
    <w:rsid w:val="00EF0789"/>
    <w:rsid w:val="00EF2F0E"/>
    <w:rsid w:val="00EF789B"/>
    <w:rsid w:val="00F10943"/>
    <w:rsid w:val="00F14F8E"/>
    <w:rsid w:val="00F2120E"/>
    <w:rsid w:val="00F2709D"/>
    <w:rsid w:val="00F27D63"/>
    <w:rsid w:val="00F40C21"/>
    <w:rsid w:val="00F83FDC"/>
    <w:rsid w:val="00F95846"/>
    <w:rsid w:val="00F975A0"/>
    <w:rsid w:val="00FA7E58"/>
    <w:rsid w:val="00FB36CA"/>
    <w:rsid w:val="00FE1DEE"/>
    <w:rsid w:val="00FE718B"/>
    <w:rsid w:val="00FF4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80" w:lineRule="atLeast"/>
    </w:pPr>
    <w:rPr>
      <w:rFonts w:ascii="Arial" w:hAnsi="Arial"/>
    </w:rPr>
  </w:style>
  <w:style w:type="paragraph" w:styleId="Kop1">
    <w:name w:val="heading 1"/>
    <w:basedOn w:val="Standaard"/>
    <w:next w:val="Standaard"/>
    <w:qFormat/>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Standaard"/>
    <w:pPr>
      <w:spacing w:after="240"/>
    </w:pPr>
    <w:rPr>
      <w:b/>
      <w:sz w:val="24"/>
    </w:rPr>
  </w:style>
  <w:style w:type="paragraph" w:customStyle="1" w:styleId="kopintabel">
    <w:name w:val="kopintabel"/>
    <w:basedOn w:val="Standaard"/>
    <w:pPr>
      <w:suppressAutoHyphens/>
      <w:spacing w:before="60" w:after="60"/>
      <w:ind w:left="3119" w:hanging="3119"/>
    </w:pPr>
    <w:rPr>
      <w:b/>
    </w:rPr>
  </w:style>
  <w:style w:type="paragraph" w:customStyle="1" w:styleId="Alineakop">
    <w:name w:val="Alineakop"/>
    <w:basedOn w:val="Standaard"/>
    <w:pPr>
      <w:spacing w:after="120"/>
    </w:pPr>
    <w:rPr>
      <w:b/>
    </w:rPr>
  </w:style>
  <w:style w:type="paragraph" w:customStyle="1" w:styleId="pakkethoofd">
    <w:name w:val="pakkethoofd"/>
    <w:basedOn w:val="Standaard"/>
    <w:pPr>
      <w:jc w:val="center"/>
    </w:pPr>
    <w:rPr>
      <w:b/>
      <w:sz w:val="24"/>
    </w:rPr>
  </w:style>
  <w:style w:type="paragraph" w:customStyle="1" w:styleId="FBI">
    <w:name w:val="FBI"/>
    <w:basedOn w:val="Standaard"/>
  </w:style>
  <w:style w:type="paragraph" w:customStyle="1" w:styleId="BJZC">
    <w:name w:val="BJZC"/>
    <w:basedOn w:val="Standaard"/>
  </w:style>
  <w:style w:type="paragraph" w:customStyle="1" w:styleId="Fin">
    <w:name w:val="Fin"/>
    <w:basedOn w:val="Standaard"/>
  </w:style>
  <w:style w:type="paragraph" w:customStyle="1" w:styleId="GW">
    <w:name w:val="GW"/>
    <w:basedOn w:val="Standaard"/>
  </w:style>
  <w:style w:type="paragraph" w:customStyle="1" w:styleId="GWgrondgebied">
    <w:name w:val="GW grondgebied"/>
    <w:basedOn w:val="Standaard"/>
    <w:next w:val="Standaar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uiPriority w:val="99"/>
    <w:semiHidden/>
    <w:unhideWhenUsed/>
    <w:rsid w:val="00A56112"/>
    <w:rPr>
      <w:color w:val="0000FF"/>
      <w:u w:val="single"/>
    </w:rPr>
  </w:style>
  <w:style w:type="paragraph" w:styleId="Normaalweb">
    <w:name w:val="Normal (Web)"/>
    <w:basedOn w:val="Standaard"/>
    <w:uiPriority w:val="99"/>
    <w:semiHidden/>
    <w:unhideWhenUsed/>
    <w:rsid w:val="00A56112"/>
    <w:pPr>
      <w:spacing w:before="100" w:beforeAutospacing="1" w:after="100" w:afterAutospacing="1" w:line="240" w:lineRule="auto"/>
    </w:pPr>
    <w:rPr>
      <w:rFonts w:ascii="Times New Roman" w:eastAsia="Calibri" w:hAnsi="Times New Roman"/>
      <w:sz w:val="24"/>
      <w:szCs w:val="24"/>
    </w:rPr>
  </w:style>
  <w:style w:type="character" w:styleId="GevolgdeHyperlink">
    <w:name w:val="FollowedHyperlink"/>
    <w:uiPriority w:val="99"/>
    <w:semiHidden/>
    <w:unhideWhenUsed/>
    <w:rsid w:val="000C62A9"/>
    <w:rPr>
      <w:color w:val="800080"/>
      <w:u w:val="single"/>
    </w:rPr>
  </w:style>
  <w:style w:type="character" w:styleId="Verwijzingopmerking">
    <w:name w:val="annotation reference"/>
    <w:uiPriority w:val="99"/>
    <w:semiHidden/>
    <w:unhideWhenUsed/>
    <w:rsid w:val="00B05119"/>
    <w:rPr>
      <w:sz w:val="18"/>
      <w:szCs w:val="18"/>
    </w:rPr>
  </w:style>
  <w:style w:type="paragraph" w:styleId="Tekstopmerking">
    <w:name w:val="annotation text"/>
    <w:basedOn w:val="Standaard"/>
    <w:link w:val="TekstopmerkingChar"/>
    <w:uiPriority w:val="99"/>
    <w:semiHidden/>
    <w:unhideWhenUsed/>
    <w:rsid w:val="00B05119"/>
    <w:rPr>
      <w:sz w:val="24"/>
      <w:szCs w:val="24"/>
      <w:lang w:val="x-none" w:eastAsia="x-none"/>
    </w:rPr>
  </w:style>
  <w:style w:type="character" w:customStyle="1" w:styleId="TekstopmerkingChar">
    <w:name w:val="Tekst opmerking Char"/>
    <w:link w:val="Tekstopmerking"/>
    <w:uiPriority w:val="99"/>
    <w:semiHidden/>
    <w:rsid w:val="00B05119"/>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B05119"/>
    <w:rPr>
      <w:b/>
      <w:bCs/>
    </w:rPr>
  </w:style>
  <w:style w:type="character" w:customStyle="1" w:styleId="OnderwerpvanopmerkingChar">
    <w:name w:val="Onderwerp van opmerking Char"/>
    <w:link w:val="Onderwerpvanopmerking"/>
    <w:uiPriority w:val="99"/>
    <w:semiHidden/>
    <w:rsid w:val="00B05119"/>
    <w:rPr>
      <w:rFonts w:ascii="Arial" w:hAnsi="Arial"/>
      <w:b/>
      <w:bCs/>
      <w:sz w:val="24"/>
      <w:szCs w:val="24"/>
    </w:rPr>
  </w:style>
  <w:style w:type="paragraph" w:customStyle="1" w:styleId="Kleurrijkearcering-accent11">
    <w:name w:val="Kleurrijke arcering - accent 11"/>
    <w:hidden/>
    <w:uiPriority w:val="71"/>
    <w:rsid w:val="00B05119"/>
    <w:rPr>
      <w:rFonts w:ascii="Arial" w:hAnsi="Arial"/>
    </w:rPr>
  </w:style>
  <w:style w:type="paragraph" w:styleId="Ballontekst">
    <w:name w:val="Balloon Text"/>
    <w:basedOn w:val="Standaard"/>
    <w:link w:val="BallontekstChar"/>
    <w:uiPriority w:val="99"/>
    <w:semiHidden/>
    <w:unhideWhenUsed/>
    <w:rsid w:val="00B05119"/>
    <w:pPr>
      <w:spacing w:line="240" w:lineRule="auto"/>
    </w:pPr>
    <w:rPr>
      <w:rFonts w:ascii="Lucida Grande" w:hAnsi="Lucida Grande"/>
      <w:sz w:val="18"/>
      <w:szCs w:val="18"/>
      <w:lang w:val="x-none" w:eastAsia="x-none"/>
    </w:rPr>
  </w:style>
  <w:style w:type="character" w:customStyle="1" w:styleId="BallontekstChar">
    <w:name w:val="Ballontekst Char"/>
    <w:link w:val="Ballontekst"/>
    <w:uiPriority w:val="99"/>
    <w:semiHidden/>
    <w:rsid w:val="00B05119"/>
    <w:rPr>
      <w:rFonts w:ascii="Lucida Grande" w:hAnsi="Lucida Grande" w:cs="Lucida Grande"/>
      <w:sz w:val="18"/>
      <w:szCs w:val="18"/>
    </w:rPr>
  </w:style>
  <w:style w:type="paragraph" w:styleId="Lijstalinea">
    <w:name w:val="List Paragraph"/>
    <w:basedOn w:val="Standaard"/>
    <w:uiPriority w:val="34"/>
    <w:qFormat/>
    <w:rsid w:val="0005026A"/>
    <w:pPr>
      <w:spacing w:line="240" w:lineRule="auto"/>
      <w:ind w:left="720"/>
      <w:contextualSpacing/>
    </w:pPr>
  </w:style>
  <w:style w:type="table" w:styleId="Tabelraster">
    <w:name w:val="Table Grid"/>
    <w:basedOn w:val="Standaardtabel"/>
    <w:uiPriority w:val="59"/>
    <w:rsid w:val="00181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
    <w:name w:val="ZWI"/>
    <w:basedOn w:val="Standaard"/>
    <w:rsid w:val="00181D15"/>
    <w:rPr>
      <w:rFonts w:eastAsia="Calibr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9580">
      <w:bodyDiv w:val="1"/>
      <w:marLeft w:val="0"/>
      <w:marRight w:val="0"/>
      <w:marTop w:val="0"/>
      <w:marBottom w:val="0"/>
      <w:divBdr>
        <w:top w:val="none" w:sz="0" w:space="0" w:color="auto"/>
        <w:left w:val="none" w:sz="0" w:space="0" w:color="auto"/>
        <w:bottom w:val="none" w:sz="0" w:space="0" w:color="auto"/>
        <w:right w:val="none" w:sz="0" w:space="0" w:color="auto"/>
      </w:divBdr>
    </w:div>
    <w:div w:id="297881156">
      <w:bodyDiv w:val="1"/>
      <w:marLeft w:val="0"/>
      <w:marRight w:val="0"/>
      <w:marTop w:val="0"/>
      <w:marBottom w:val="0"/>
      <w:divBdr>
        <w:top w:val="none" w:sz="0" w:space="0" w:color="auto"/>
        <w:left w:val="none" w:sz="0" w:space="0" w:color="auto"/>
        <w:bottom w:val="none" w:sz="0" w:space="0" w:color="auto"/>
        <w:right w:val="none" w:sz="0" w:space="0" w:color="auto"/>
      </w:divBdr>
    </w:div>
    <w:div w:id="853809231">
      <w:bodyDiv w:val="1"/>
      <w:marLeft w:val="0"/>
      <w:marRight w:val="0"/>
      <w:marTop w:val="0"/>
      <w:marBottom w:val="0"/>
      <w:divBdr>
        <w:top w:val="none" w:sz="0" w:space="0" w:color="auto"/>
        <w:left w:val="none" w:sz="0" w:space="0" w:color="auto"/>
        <w:bottom w:val="none" w:sz="0" w:space="0" w:color="auto"/>
        <w:right w:val="none" w:sz="0" w:space="0" w:color="auto"/>
      </w:divBdr>
    </w:div>
    <w:div w:id="1045521399">
      <w:bodyDiv w:val="1"/>
      <w:marLeft w:val="0"/>
      <w:marRight w:val="0"/>
      <w:marTop w:val="0"/>
      <w:marBottom w:val="0"/>
      <w:divBdr>
        <w:top w:val="none" w:sz="0" w:space="0" w:color="auto"/>
        <w:left w:val="none" w:sz="0" w:space="0" w:color="auto"/>
        <w:bottom w:val="none" w:sz="0" w:space="0" w:color="auto"/>
        <w:right w:val="none" w:sz="0" w:space="0" w:color="auto"/>
      </w:divBdr>
    </w:div>
    <w:div w:id="1263950687">
      <w:bodyDiv w:val="1"/>
      <w:marLeft w:val="0"/>
      <w:marRight w:val="0"/>
      <w:marTop w:val="0"/>
      <w:marBottom w:val="0"/>
      <w:divBdr>
        <w:top w:val="none" w:sz="0" w:space="0" w:color="auto"/>
        <w:left w:val="none" w:sz="0" w:space="0" w:color="auto"/>
        <w:bottom w:val="none" w:sz="0" w:space="0" w:color="auto"/>
        <w:right w:val="none" w:sz="0" w:space="0" w:color="auto"/>
      </w:divBdr>
    </w:div>
    <w:div w:id="214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2EC9-28F9-4409-8ED3-81A3522B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1266</Words>
  <Characters>6968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creator>Gemeente</dc:creator>
  <cp:lastModifiedBy>Betsie Daanen</cp:lastModifiedBy>
  <cp:revision>3</cp:revision>
  <cp:lastPrinted>2015-09-28T06:26:00Z</cp:lastPrinted>
  <dcterms:created xsi:type="dcterms:W3CDTF">2015-09-25T14:14:00Z</dcterms:created>
  <dcterms:modified xsi:type="dcterms:W3CDTF">2015-09-28T06:27:00Z</dcterms:modified>
</cp:coreProperties>
</file>